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DB3F" w14:textId="77777777" w:rsidR="00DF2A1D" w:rsidRPr="00DF2A1D" w:rsidRDefault="00DF2A1D" w:rsidP="00DF2A1D">
      <w:pPr>
        <w:jc w:val="right"/>
        <w:rPr>
          <w:rFonts w:hint="eastAsia"/>
          <w:sz w:val="21"/>
          <w:szCs w:val="21"/>
        </w:rPr>
      </w:pPr>
      <w:r w:rsidRPr="00DF2A1D">
        <w:rPr>
          <w:rFonts w:hint="eastAsia"/>
          <w:sz w:val="21"/>
          <w:szCs w:val="21"/>
        </w:rPr>
        <w:t xml:space="preserve">　　年</w:t>
      </w:r>
      <w:r w:rsidRPr="00DF2A1D">
        <w:rPr>
          <w:rFonts w:hint="eastAsia"/>
          <w:sz w:val="21"/>
          <w:szCs w:val="21"/>
        </w:rPr>
        <w:t xml:space="preserve">  </w:t>
      </w:r>
      <w:r w:rsidRPr="00DF2A1D">
        <w:rPr>
          <w:rFonts w:hint="eastAsia"/>
          <w:sz w:val="21"/>
          <w:szCs w:val="21"/>
        </w:rPr>
        <w:t xml:space="preserve">　月</w:t>
      </w:r>
      <w:r w:rsidRPr="00DF2A1D">
        <w:rPr>
          <w:rFonts w:hint="eastAsia"/>
          <w:sz w:val="21"/>
          <w:szCs w:val="21"/>
        </w:rPr>
        <w:t xml:space="preserve">  </w:t>
      </w:r>
      <w:r w:rsidRPr="00DF2A1D">
        <w:rPr>
          <w:rFonts w:hint="eastAsia"/>
          <w:sz w:val="21"/>
          <w:szCs w:val="21"/>
        </w:rPr>
        <w:t xml:space="preserve">　日提出</w:t>
      </w:r>
    </w:p>
    <w:p w14:paraId="25A8D4A2" w14:textId="77777777" w:rsidR="00DF2A1D" w:rsidRPr="00DF2A1D" w:rsidRDefault="00DF2A1D" w:rsidP="00DF2A1D">
      <w:pPr>
        <w:rPr>
          <w:rFonts w:hint="eastAsia"/>
          <w:sz w:val="21"/>
          <w:szCs w:val="21"/>
        </w:rPr>
      </w:pPr>
    </w:p>
    <w:p w14:paraId="58F20F09" w14:textId="77777777" w:rsidR="00DF2A1D" w:rsidRPr="00DF2A1D" w:rsidRDefault="00DF2A1D" w:rsidP="00DF2A1D">
      <w:pPr>
        <w:rPr>
          <w:rFonts w:hint="eastAsia"/>
          <w:sz w:val="21"/>
          <w:szCs w:val="21"/>
        </w:rPr>
      </w:pPr>
      <w:r w:rsidRPr="00DF2A1D">
        <w:rPr>
          <w:rFonts w:hint="eastAsia"/>
          <w:sz w:val="21"/>
          <w:szCs w:val="21"/>
        </w:rPr>
        <w:t>株式会社東京証券取引所</w:t>
      </w:r>
    </w:p>
    <w:p w14:paraId="5937B159" w14:textId="77777777" w:rsidR="00DF2A1D" w:rsidRPr="00DF2A1D" w:rsidRDefault="00DF2A1D" w:rsidP="00DF2A1D">
      <w:pPr>
        <w:ind w:firstLine="210"/>
        <w:rPr>
          <w:rFonts w:hint="eastAsia"/>
          <w:sz w:val="21"/>
          <w:szCs w:val="21"/>
        </w:rPr>
      </w:pPr>
      <w:r w:rsidRPr="00DF2A1D">
        <w:rPr>
          <w:rFonts w:hint="eastAsia"/>
          <w:sz w:val="21"/>
          <w:szCs w:val="21"/>
        </w:rPr>
        <w:t>代表取締役社長</w:t>
      </w:r>
      <w:r w:rsidR="001C0964">
        <w:rPr>
          <w:rFonts w:hint="eastAsia"/>
          <w:sz w:val="21"/>
          <w:szCs w:val="21"/>
        </w:rPr>
        <w:t xml:space="preserve">　殿</w:t>
      </w:r>
    </w:p>
    <w:p w14:paraId="489B7E72" w14:textId="77777777" w:rsidR="00DF2A1D" w:rsidRPr="00DF2A1D" w:rsidRDefault="00DF2A1D" w:rsidP="00DF2A1D">
      <w:pPr>
        <w:rPr>
          <w:rFonts w:hint="eastAsia"/>
          <w:sz w:val="21"/>
          <w:szCs w:val="21"/>
        </w:rPr>
      </w:pPr>
    </w:p>
    <w:p w14:paraId="104EB076" w14:textId="77777777" w:rsidR="00DF2A1D" w:rsidRPr="00DF2A1D" w:rsidRDefault="00DF2A1D" w:rsidP="00DF2A1D">
      <w:pPr>
        <w:spacing w:line="340" w:lineRule="exact"/>
        <w:rPr>
          <w:rFonts w:hint="eastAsia"/>
          <w:sz w:val="21"/>
          <w:szCs w:val="21"/>
        </w:rPr>
      </w:pPr>
    </w:p>
    <w:p w14:paraId="35D45890" w14:textId="6DDCBC59" w:rsidR="00DF2A1D" w:rsidRPr="008A2269" w:rsidRDefault="00DF2A1D" w:rsidP="008A2269">
      <w:pPr>
        <w:pBdr>
          <w:bottom w:val="single" w:sz="4" w:space="1" w:color="auto"/>
        </w:pBdr>
        <w:spacing w:line="340" w:lineRule="exact"/>
        <w:ind w:leftChars="2008" w:left="4819" w:right="-1" w:firstLineChars="1" w:firstLine="2"/>
        <w:rPr>
          <w:rFonts w:hint="eastAsia"/>
          <w:sz w:val="21"/>
          <w:szCs w:val="21"/>
        </w:rPr>
      </w:pPr>
      <w:r w:rsidRPr="008A2269">
        <w:rPr>
          <w:rFonts w:hint="eastAsia"/>
          <w:sz w:val="21"/>
          <w:szCs w:val="21"/>
        </w:rPr>
        <w:t>会社名</w:t>
      </w:r>
      <w:r w:rsidRPr="008A2269">
        <w:rPr>
          <w:rFonts w:hint="eastAsia"/>
          <w:sz w:val="21"/>
          <w:szCs w:val="21"/>
        </w:rPr>
        <w:t xml:space="preserve"> </w:t>
      </w:r>
    </w:p>
    <w:p w14:paraId="2E5660E8" w14:textId="49C5EAD5" w:rsidR="00DF2A1D" w:rsidRPr="00DF2A1D" w:rsidRDefault="00DF2A1D" w:rsidP="00C012DA">
      <w:pPr>
        <w:spacing w:line="340" w:lineRule="exact"/>
        <w:jc w:val="right"/>
        <w:rPr>
          <w:rFonts w:hint="eastAsia"/>
          <w:sz w:val="21"/>
          <w:szCs w:val="21"/>
        </w:rPr>
      </w:pPr>
      <w:r w:rsidRPr="00DF2A1D">
        <w:rPr>
          <w:rFonts w:hint="eastAsia"/>
          <w:sz w:val="21"/>
          <w:szCs w:val="21"/>
        </w:rPr>
        <w:t xml:space="preserve">           </w:t>
      </w:r>
      <w:r w:rsidR="00A90FED">
        <w:rPr>
          <w:rFonts w:hint="eastAsia"/>
          <w:sz w:val="21"/>
          <w:szCs w:val="21"/>
        </w:rPr>
        <w:t xml:space="preserve">                        </w:t>
      </w:r>
      <w:r w:rsidR="00A90FED">
        <w:rPr>
          <w:rFonts w:hint="eastAsia"/>
          <w:sz w:val="21"/>
          <w:szCs w:val="21"/>
        </w:rPr>
        <w:t xml:space="preserve">　</w:t>
      </w:r>
      <w:r w:rsidRPr="00DF2A1D">
        <w:rPr>
          <w:rFonts w:hint="eastAsia"/>
          <w:sz w:val="21"/>
          <w:szCs w:val="21"/>
        </w:rPr>
        <w:t xml:space="preserve">（コード　　　</w:t>
      </w:r>
      <w:r w:rsidR="008A2269">
        <w:rPr>
          <w:rFonts w:hint="eastAsia"/>
          <w:sz w:val="21"/>
          <w:szCs w:val="21"/>
        </w:rPr>
        <w:t>、</w:t>
      </w:r>
      <w:sdt>
        <w:sdtPr>
          <w:rPr>
            <w:rFonts w:hAnsi="ＭＳ 明朝" w:cs="Tahoma"/>
            <w:sz w:val="21"/>
            <w:szCs w:val="16"/>
          </w:rPr>
          <w:alias w:val="市場区分"/>
          <w:tag w:val="市場区分"/>
          <w:id w:val="-1731062926"/>
          <w:placeholder>
            <w:docPart w:val="B550DEF45FA242DDB50013F55553C7B3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="008A2269" w:rsidRPr="008A2269">
            <w:rPr>
              <w:rStyle w:val="a5"/>
              <w:rFonts w:hint="eastAsia"/>
              <w:sz w:val="21"/>
              <w:szCs w:val="21"/>
            </w:rPr>
            <w:t>市場区分を選択してください。</w:t>
          </w:r>
        </w:sdtContent>
      </w:sdt>
      <w:r w:rsidRPr="00DF2A1D">
        <w:rPr>
          <w:rFonts w:hint="eastAsia"/>
          <w:sz w:val="21"/>
          <w:szCs w:val="21"/>
        </w:rPr>
        <w:t>）</w:t>
      </w:r>
    </w:p>
    <w:p w14:paraId="42D080E5" w14:textId="77777777" w:rsidR="00DF2A1D" w:rsidRPr="00DF2A1D" w:rsidRDefault="00DF2A1D" w:rsidP="00DF2A1D">
      <w:pPr>
        <w:spacing w:line="340" w:lineRule="exact"/>
        <w:ind w:firstLineChars="2300" w:firstLine="4830"/>
        <w:rPr>
          <w:rFonts w:hint="eastAsia"/>
          <w:sz w:val="21"/>
          <w:szCs w:val="21"/>
        </w:rPr>
      </w:pPr>
      <w:r w:rsidRPr="00DF2A1D">
        <w:rPr>
          <w:rFonts w:hint="eastAsia"/>
          <w:sz w:val="21"/>
          <w:szCs w:val="21"/>
        </w:rPr>
        <w:t>代表者の</w:t>
      </w:r>
      <w:r w:rsidRPr="00DF2A1D">
        <w:rPr>
          <w:rFonts w:hint="eastAsia"/>
          <w:sz w:val="21"/>
          <w:szCs w:val="21"/>
        </w:rPr>
        <w:t xml:space="preserve">                             </w:t>
      </w:r>
    </w:p>
    <w:p w14:paraId="53ED9826" w14:textId="2D395FE0" w:rsidR="00DF2A1D" w:rsidRPr="008A2269" w:rsidRDefault="00DF2A1D" w:rsidP="008A2269">
      <w:pPr>
        <w:pBdr>
          <w:bottom w:val="single" w:sz="4" w:space="1" w:color="auto"/>
        </w:pBdr>
        <w:spacing w:line="340" w:lineRule="exact"/>
        <w:ind w:leftChars="2008" w:left="6237" w:hanging="1418"/>
        <w:rPr>
          <w:rFonts w:hint="eastAsia"/>
          <w:sz w:val="21"/>
          <w:szCs w:val="21"/>
        </w:rPr>
      </w:pPr>
      <w:r w:rsidRPr="008A2269">
        <w:rPr>
          <w:rFonts w:hint="eastAsia"/>
          <w:sz w:val="21"/>
          <w:szCs w:val="21"/>
        </w:rPr>
        <w:t>役職・氏名</w:t>
      </w:r>
      <w:r w:rsidRPr="008A2269">
        <w:rPr>
          <w:rFonts w:hint="eastAsia"/>
          <w:sz w:val="21"/>
          <w:szCs w:val="21"/>
        </w:rPr>
        <w:t xml:space="preserve"> </w:t>
      </w:r>
    </w:p>
    <w:p w14:paraId="5CF2C42B" w14:textId="13A3FC93" w:rsidR="00DF2A1D" w:rsidRPr="008A2269" w:rsidRDefault="00DF2A1D" w:rsidP="00DF2A1D">
      <w:pPr>
        <w:spacing w:line="340" w:lineRule="exact"/>
        <w:ind w:firstLineChars="2300" w:firstLine="4830"/>
        <w:rPr>
          <w:rFonts w:hint="eastAsia"/>
          <w:sz w:val="21"/>
          <w:szCs w:val="21"/>
        </w:rPr>
      </w:pPr>
      <w:r w:rsidRPr="008A2269">
        <w:rPr>
          <w:rFonts w:hint="eastAsia"/>
          <w:sz w:val="21"/>
          <w:szCs w:val="21"/>
        </w:rPr>
        <w:t>代理人の</w:t>
      </w:r>
      <w:r w:rsidRPr="008A2269">
        <w:rPr>
          <w:rFonts w:hint="eastAsia"/>
          <w:sz w:val="21"/>
          <w:szCs w:val="21"/>
        </w:rPr>
        <w:t xml:space="preserve"> </w:t>
      </w:r>
    </w:p>
    <w:p w14:paraId="685C81B5" w14:textId="301E40AD" w:rsidR="00DF2A1D" w:rsidRPr="008A2269" w:rsidRDefault="00DF2A1D" w:rsidP="008A2269">
      <w:pPr>
        <w:pBdr>
          <w:bottom w:val="single" w:sz="4" w:space="1" w:color="auto"/>
        </w:pBdr>
        <w:spacing w:line="340" w:lineRule="exact"/>
        <w:ind w:leftChars="2008" w:left="4819" w:firstLine="1"/>
        <w:rPr>
          <w:rFonts w:hint="eastAsia"/>
          <w:sz w:val="21"/>
          <w:szCs w:val="21"/>
        </w:rPr>
      </w:pPr>
      <w:r w:rsidRPr="008A2269">
        <w:rPr>
          <w:rFonts w:hint="eastAsia"/>
          <w:sz w:val="21"/>
          <w:szCs w:val="21"/>
        </w:rPr>
        <w:t>居所又は住所</w:t>
      </w:r>
      <w:r w:rsidRPr="008A2269">
        <w:rPr>
          <w:rFonts w:hint="eastAsia"/>
          <w:sz w:val="21"/>
          <w:szCs w:val="21"/>
        </w:rPr>
        <w:t xml:space="preserve"> </w:t>
      </w:r>
    </w:p>
    <w:p w14:paraId="3FE8DFA9" w14:textId="2CE81B9A" w:rsidR="00DF2A1D" w:rsidRPr="008A2269" w:rsidRDefault="00DF2A1D" w:rsidP="00DF2A1D">
      <w:pPr>
        <w:spacing w:line="340" w:lineRule="exact"/>
        <w:ind w:firstLineChars="2300" w:firstLine="4830"/>
        <w:rPr>
          <w:rFonts w:hint="eastAsia"/>
          <w:sz w:val="21"/>
          <w:szCs w:val="21"/>
        </w:rPr>
      </w:pPr>
      <w:r w:rsidRPr="008A2269">
        <w:rPr>
          <w:rFonts w:hint="eastAsia"/>
          <w:sz w:val="21"/>
          <w:szCs w:val="21"/>
        </w:rPr>
        <w:t>代理人の</w:t>
      </w:r>
      <w:r w:rsidRPr="008A2269">
        <w:rPr>
          <w:rFonts w:hint="eastAsia"/>
          <w:sz w:val="21"/>
          <w:szCs w:val="21"/>
        </w:rPr>
        <w:t xml:space="preserve">   </w:t>
      </w:r>
    </w:p>
    <w:p w14:paraId="63D9273E" w14:textId="0E7B693D" w:rsidR="00DF2A1D" w:rsidRPr="008A2269" w:rsidRDefault="00DF2A1D" w:rsidP="008A2269">
      <w:pPr>
        <w:pBdr>
          <w:bottom w:val="single" w:sz="4" w:space="1" w:color="auto"/>
        </w:pBdr>
        <w:spacing w:line="340" w:lineRule="exact"/>
        <w:ind w:leftChars="2008" w:left="4819"/>
        <w:rPr>
          <w:rFonts w:hint="eastAsia"/>
          <w:sz w:val="21"/>
          <w:szCs w:val="21"/>
        </w:rPr>
      </w:pPr>
      <w:r w:rsidRPr="008A2269">
        <w:rPr>
          <w:rFonts w:hint="eastAsia"/>
          <w:sz w:val="21"/>
          <w:szCs w:val="21"/>
        </w:rPr>
        <w:t xml:space="preserve">役職・氏名　</w:t>
      </w:r>
    </w:p>
    <w:p w14:paraId="1CC34EFE" w14:textId="77777777" w:rsidR="00DF2A1D" w:rsidRPr="00DF2A1D" w:rsidRDefault="00DF2A1D" w:rsidP="00DF2A1D">
      <w:pPr>
        <w:spacing w:line="340" w:lineRule="exact"/>
        <w:ind w:firstLine="6090"/>
        <w:rPr>
          <w:rFonts w:hint="eastAsia"/>
          <w:sz w:val="21"/>
          <w:szCs w:val="21"/>
        </w:rPr>
      </w:pPr>
      <w:r w:rsidRPr="00DF2A1D">
        <w:rPr>
          <w:rFonts w:hint="eastAsia"/>
          <w:sz w:val="21"/>
          <w:szCs w:val="21"/>
        </w:rPr>
        <w:t>（押印又は署名）</w:t>
      </w:r>
    </w:p>
    <w:p w14:paraId="0BBA151B" w14:textId="77777777" w:rsidR="00DF2A1D" w:rsidRDefault="00DF2A1D" w:rsidP="00DF2A1D">
      <w:pPr>
        <w:rPr>
          <w:rFonts w:hint="eastAsia"/>
        </w:rPr>
      </w:pPr>
    </w:p>
    <w:p w14:paraId="7CC87470" w14:textId="77777777" w:rsidR="000C6095" w:rsidRPr="00DF2A1D" w:rsidRDefault="000C6095" w:rsidP="006C7E13">
      <w:pPr>
        <w:spacing w:line="320" w:lineRule="exact"/>
        <w:rPr>
          <w:rFonts w:hint="eastAsia"/>
          <w:sz w:val="21"/>
          <w:szCs w:val="21"/>
          <w:u w:val="single"/>
        </w:rPr>
      </w:pPr>
    </w:p>
    <w:p w14:paraId="3127DF67" w14:textId="77777777" w:rsidR="00992CE4" w:rsidRPr="000C6095" w:rsidRDefault="000C6095" w:rsidP="000C6095">
      <w:pPr>
        <w:spacing w:line="280" w:lineRule="exact"/>
        <w:jc w:val="center"/>
        <w:rPr>
          <w:rFonts w:hint="eastAsia"/>
          <w:b/>
          <w:sz w:val="28"/>
          <w:szCs w:val="28"/>
          <w:u w:val="single"/>
        </w:rPr>
      </w:pPr>
      <w:r w:rsidRPr="000C6095">
        <w:rPr>
          <w:rFonts w:hint="eastAsia"/>
          <w:b/>
          <w:sz w:val="28"/>
          <w:szCs w:val="28"/>
          <w:u w:val="single"/>
        </w:rPr>
        <w:t>株式分割に係る</w:t>
      </w:r>
      <w:r w:rsidR="00A91324">
        <w:rPr>
          <w:rFonts w:hint="eastAsia"/>
          <w:b/>
          <w:sz w:val="28"/>
          <w:szCs w:val="28"/>
          <w:u w:val="single"/>
        </w:rPr>
        <w:t>決議</w:t>
      </w:r>
      <w:r w:rsidRPr="000C6095">
        <w:rPr>
          <w:rFonts w:hint="eastAsia"/>
          <w:b/>
          <w:sz w:val="28"/>
          <w:szCs w:val="28"/>
          <w:u w:val="single"/>
        </w:rPr>
        <w:t>通知書</w:t>
      </w:r>
    </w:p>
    <w:p w14:paraId="61B24FDA" w14:textId="77777777" w:rsidR="00992CE4" w:rsidRDefault="00992CE4">
      <w:pPr>
        <w:spacing w:line="280" w:lineRule="exact"/>
        <w:ind w:firstLineChars="120" w:firstLine="264"/>
        <w:jc w:val="left"/>
        <w:rPr>
          <w:rFonts w:hint="eastAsia"/>
          <w:sz w:val="22"/>
        </w:rPr>
      </w:pPr>
    </w:p>
    <w:p w14:paraId="10AE4B72" w14:textId="77777777" w:rsidR="00992CE4" w:rsidRDefault="00992CE4">
      <w:pPr>
        <w:spacing w:line="280" w:lineRule="exact"/>
        <w:ind w:firstLineChars="120" w:firstLine="264"/>
        <w:jc w:val="left"/>
        <w:rPr>
          <w:rFonts w:hint="eastAsia"/>
          <w:sz w:val="22"/>
        </w:rPr>
      </w:pPr>
      <w:r>
        <w:rPr>
          <w:rFonts w:hint="eastAsia"/>
          <w:sz w:val="22"/>
        </w:rPr>
        <w:t>当社は、下記のとおり</w:t>
      </w:r>
      <w:r w:rsidR="000C6095">
        <w:rPr>
          <w:rFonts w:hint="eastAsia"/>
          <w:sz w:val="22"/>
        </w:rPr>
        <w:t>取締役会において決議いたしました</w:t>
      </w:r>
      <w:r>
        <w:rPr>
          <w:rFonts w:hint="eastAsia"/>
          <w:sz w:val="22"/>
        </w:rPr>
        <w:t>ので、ご通知いたします。</w:t>
      </w:r>
    </w:p>
    <w:p w14:paraId="09910173" w14:textId="77777777" w:rsidR="00992CE4" w:rsidRPr="000C6095" w:rsidRDefault="00992CE4">
      <w:pPr>
        <w:spacing w:line="280" w:lineRule="exact"/>
        <w:jc w:val="left"/>
        <w:rPr>
          <w:rFonts w:hint="eastAsia"/>
          <w:sz w:val="22"/>
        </w:rPr>
      </w:pPr>
    </w:p>
    <w:p w14:paraId="1AF152A0" w14:textId="77777777" w:rsidR="00992CE4" w:rsidRDefault="00992CE4">
      <w:pPr>
        <w:pStyle w:val="a3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36FB804B" w14:textId="77777777" w:rsidR="00992CE4" w:rsidRDefault="00992CE4">
      <w:pPr>
        <w:rPr>
          <w:rFonts w:hint="eastAsia"/>
          <w:sz w:val="22"/>
        </w:rPr>
      </w:pPr>
    </w:p>
    <w:p w14:paraId="6975919D" w14:textId="77777777" w:rsidR="000C6095" w:rsidRDefault="000C6095" w:rsidP="000C6095">
      <w:pPr>
        <w:numPr>
          <w:ilvl w:val="0"/>
          <w:numId w:val="1"/>
        </w:numPr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取締役会決議日</w:t>
      </w:r>
    </w:p>
    <w:p w14:paraId="5E60221A" w14:textId="77777777" w:rsidR="009310E7" w:rsidRDefault="009310E7" w:rsidP="009310E7">
      <w:pPr>
        <w:spacing w:line="400" w:lineRule="exact"/>
        <w:rPr>
          <w:rFonts w:hint="eastAsia"/>
          <w:sz w:val="22"/>
        </w:rPr>
      </w:pPr>
    </w:p>
    <w:p w14:paraId="29093921" w14:textId="77777777" w:rsidR="000C6095" w:rsidRDefault="000C6095" w:rsidP="000C6095">
      <w:pPr>
        <w:numPr>
          <w:ilvl w:val="0"/>
          <w:numId w:val="1"/>
        </w:numPr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株式分割に係る基準日</w:t>
      </w:r>
    </w:p>
    <w:p w14:paraId="61E1803A" w14:textId="77777777" w:rsidR="009310E7" w:rsidRDefault="009310E7" w:rsidP="009310E7">
      <w:pPr>
        <w:spacing w:line="400" w:lineRule="exact"/>
        <w:rPr>
          <w:rFonts w:hint="eastAsia"/>
          <w:sz w:val="22"/>
        </w:rPr>
      </w:pPr>
    </w:p>
    <w:p w14:paraId="230117B9" w14:textId="77777777" w:rsidR="000C6095" w:rsidRDefault="000C6095" w:rsidP="000C6095">
      <w:pPr>
        <w:numPr>
          <w:ilvl w:val="0"/>
          <w:numId w:val="1"/>
        </w:numPr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分割比率</w:t>
      </w:r>
    </w:p>
    <w:p w14:paraId="7BF7E833" w14:textId="77777777" w:rsidR="009310E7" w:rsidRDefault="009310E7" w:rsidP="009310E7">
      <w:pPr>
        <w:spacing w:line="400" w:lineRule="exact"/>
        <w:rPr>
          <w:rFonts w:hint="eastAsia"/>
          <w:sz w:val="22"/>
        </w:rPr>
      </w:pPr>
    </w:p>
    <w:p w14:paraId="7093DE1E" w14:textId="77777777" w:rsidR="006C7E13" w:rsidRDefault="006C7E13" w:rsidP="000C6095">
      <w:pPr>
        <w:numPr>
          <w:ilvl w:val="0"/>
          <w:numId w:val="1"/>
        </w:numPr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株式分割効力発生日</w:t>
      </w:r>
    </w:p>
    <w:p w14:paraId="73BD0CD2" w14:textId="77777777" w:rsidR="009310E7" w:rsidRDefault="009310E7" w:rsidP="009310E7">
      <w:pPr>
        <w:spacing w:line="400" w:lineRule="exact"/>
        <w:rPr>
          <w:rFonts w:hint="eastAsia"/>
          <w:sz w:val="22"/>
        </w:rPr>
      </w:pPr>
    </w:p>
    <w:p w14:paraId="36A1D218" w14:textId="77777777" w:rsidR="009310E7" w:rsidRDefault="000C6095" w:rsidP="000C6095">
      <w:pPr>
        <w:numPr>
          <w:ilvl w:val="0"/>
          <w:numId w:val="1"/>
        </w:numPr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株券交付日</w:t>
      </w:r>
    </w:p>
    <w:p w14:paraId="7905BBA8" w14:textId="77777777" w:rsidR="009310E7" w:rsidRDefault="009310E7" w:rsidP="009310E7">
      <w:pPr>
        <w:spacing w:line="400" w:lineRule="exact"/>
        <w:rPr>
          <w:rFonts w:hint="eastAsia"/>
          <w:sz w:val="22"/>
        </w:rPr>
      </w:pPr>
    </w:p>
    <w:p w14:paraId="6BFD0D2C" w14:textId="77777777" w:rsidR="000C6095" w:rsidRDefault="003B09D8" w:rsidP="000C6095">
      <w:pPr>
        <w:numPr>
          <w:ilvl w:val="0"/>
          <w:numId w:val="1"/>
        </w:numPr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１株当たり</w:t>
      </w:r>
      <w:r w:rsidR="000C6095">
        <w:rPr>
          <w:rFonts w:hint="eastAsia"/>
          <w:sz w:val="22"/>
        </w:rPr>
        <w:t>資本組入額</w:t>
      </w:r>
    </w:p>
    <w:p w14:paraId="65EF359C" w14:textId="77777777" w:rsidR="009310E7" w:rsidRDefault="009310E7" w:rsidP="009310E7">
      <w:pPr>
        <w:spacing w:line="400" w:lineRule="exact"/>
        <w:rPr>
          <w:rFonts w:hint="eastAsia"/>
          <w:sz w:val="22"/>
        </w:rPr>
      </w:pPr>
    </w:p>
    <w:p w14:paraId="24E89FC7" w14:textId="77777777" w:rsidR="000C6095" w:rsidRDefault="000C6095" w:rsidP="000C6095">
      <w:pPr>
        <w:numPr>
          <w:ilvl w:val="0"/>
          <w:numId w:val="1"/>
        </w:numPr>
        <w:spacing w:line="400" w:lineRule="exact"/>
        <w:rPr>
          <w:rFonts w:hint="eastAsia"/>
          <w:sz w:val="22"/>
        </w:rPr>
      </w:pPr>
      <w:r>
        <w:rPr>
          <w:rFonts w:hint="eastAsia"/>
          <w:sz w:val="22"/>
        </w:rPr>
        <w:t>資本組入の原資</w:t>
      </w:r>
    </w:p>
    <w:p w14:paraId="0B4663AC" w14:textId="77777777" w:rsidR="00DF2A1D" w:rsidRDefault="00DF2A1D" w:rsidP="000C6095">
      <w:pPr>
        <w:spacing w:line="400" w:lineRule="exact"/>
        <w:rPr>
          <w:rFonts w:hint="eastAsia"/>
          <w:sz w:val="22"/>
        </w:rPr>
      </w:pPr>
    </w:p>
    <w:p w14:paraId="266A70D0" w14:textId="77777777" w:rsidR="000C6095" w:rsidRDefault="000C6095" w:rsidP="000C6095">
      <w:pPr>
        <w:pStyle w:val="a4"/>
        <w:rPr>
          <w:rFonts w:hint="eastAsia"/>
        </w:rPr>
      </w:pPr>
      <w:r>
        <w:rPr>
          <w:rFonts w:hint="eastAsia"/>
        </w:rPr>
        <w:t>以</w:t>
      </w:r>
      <w:r w:rsidR="006C7E13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5C769F4C" w14:textId="77777777" w:rsidR="000C6095" w:rsidRDefault="000C6095" w:rsidP="000C6095">
      <w:pPr>
        <w:spacing w:line="400" w:lineRule="exact"/>
        <w:rPr>
          <w:rFonts w:hint="eastAsia"/>
          <w:sz w:val="22"/>
        </w:rPr>
      </w:pPr>
    </w:p>
    <w:sectPr w:rsidR="000C6095">
      <w:pgSz w:w="11907" w:h="16840" w:code="9"/>
      <w:pgMar w:top="1418" w:right="1418" w:bottom="1418" w:left="1418" w:header="720" w:footer="720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6A4A"/>
    <w:multiLevelType w:val="hybridMultilevel"/>
    <w:tmpl w:val="D584C4D8"/>
    <w:lvl w:ilvl="0" w:tplc="E2CC31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E7"/>
    <w:rsid w:val="000C6095"/>
    <w:rsid w:val="001C0964"/>
    <w:rsid w:val="00395355"/>
    <w:rsid w:val="003A00AD"/>
    <w:rsid w:val="003B09D8"/>
    <w:rsid w:val="006C7E13"/>
    <w:rsid w:val="008A2269"/>
    <w:rsid w:val="009310E7"/>
    <w:rsid w:val="00992CE4"/>
    <w:rsid w:val="00A774E7"/>
    <w:rsid w:val="00A90FED"/>
    <w:rsid w:val="00A91324"/>
    <w:rsid w:val="00C012DA"/>
    <w:rsid w:val="00C5533F"/>
    <w:rsid w:val="00CA264E"/>
    <w:rsid w:val="00DB3F3E"/>
    <w:rsid w:val="00DF2A1D"/>
    <w:rsid w:val="00E4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AFFFF"/>
  <w15:chartTrackingRefBased/>
  <w15:docId w15:val="{EBF8C8A0-9290-4F6E-816E-BFCF868E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Placeholder Text"/>
    <w:uiPriority w:val="99"/>
    <w:semiHidden/>
    <w:rsid w:val="00C01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0DEF45FA242DDB50013F55553C7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68B7A-E0B7-4761-8D0B-164B3385C941}"/>
      </w:docPartPr>
      <w:docPartBody>
        <w:p w:rsidR="00000000" w:rsidRDefault="000E7875" w:rsidP="000E7875">
          <w:pPr>
            <w:pStyle w:val="B550DEF45FA242DDB50013F55553C7B31"/>
          </w:pPr>
          <w:r w:rsidRPr="008A2269">
            <w:rPr>
              <w:rStyle w:val="a3"/>
              <w:rFonts w:hint="eastAsia"/>
              <w:sz w:val="21"/>
              <w:szCs w:val="21"/>
            </w:rPr>
            <w:t>市場区分を選択してください。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75"/>
    <w:rsid w:val="000E7875"/>
    <w:rsid w:val="00B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E7875"/>
    <w:rPr>
      <w:color w:val="808080"/>
    </w:rPr>
  </w:style>
  <w:style w:type="paragraph" w:customStyle="1" w:styleId="78FE5E310191447DB87E7477663F2B2A">
    <w:name w:val="78FE5E310191447DB87E7477663F2B2A"/>
    <w:rsid w:val="000E7875"/>
    <w:pPr>
      <w:widowControl w:val="0"/>
      <w:jc w:val="both"/>
    </w:pPr>
  </w:style>
  <w:style w:type="paragraph" w:customStyle="1" w:styleId="B550DEF45FA242DDB50013F55553C7B3">
    <w:name w:val="B550DEF45FA242DDB50013F55553C7B3"/>
    <w:rsid w:val="000E7875"/>
    <w:pPr>
      <w:widowControl w:val="0"/>
      <w:jc w:val="both"/>
    </w:pPr>
  </w:style>
  <w:style w:type="paragraph" w:customStyle="1" w:styleId="B550DEF45FA242DDB50013F55553C7B31">
    <w:name w:val="B550DEF45FA242DDB50013F55553C7B31"/>
    <w:rsid w:val="000E7875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株式分割に係る基準日通知書</vt:lpstr>
      <vt:lpstr>株式分割に係る基準日通知書</vt:lpstr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2006-05-16T09:05:00Z</cp:lastPrinted>
  <dcterms:created xsi:type="dcterms:W3CDTF">2022-03-22T09:51:00Z</dcterms:created>
  <dcterms:modified xsi:type="dcterms:W3CDTF">2022-03-22T09:56:00Z</dcterms:modified>
</cp:coreProperties>
</file>