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B38B6E" w14:textId="3F91965A" w:rsidR="004735DC" w:rsidRPr="00C23743" w:rsidRDefault="004735DC" w:rsidP="004735DC">
      <w:pPr>
        <w:pStyle w:val="1"/>
        <w:snapToGrid w:val="0"/>
        <w:jc w:val="left"/>
        <w:rPr>
          <w:rFonts w:ascii="Tahoma" w:hAnsi="Tahoma" w:cs="Tahoma"/>
          <w:b/>
        </w:rPr>
      </w:pPr>
      <w:bookmarkStart w:id="0" w:name="_Toc228081621"/>
      <w:bookmarkStart w:id="1" w:name="_Toc230160719"/>
      <w:bookmarkStart w:id="2" w:name="_Toc228081647"/>
      <w:bookmarkStart w:id="3" w:name="_Toc230160745"/>
      <w:r w:rsidRPr="00C23743">
        <w:rPr>
          <w:rFonts w:ascii="Tahoma" w:hAnsi="Tahoma" w:cs="Tahoma" w:hint="eastAsia"/>
          <w:b/>
        </w:rPr>
        <w:t>【</w:t>
      </w:r>
      <w:r w:rsidR="009F03C9">
        <w:rPr>
          <w:rFonts w:ascii="Tahoma" w:hAnsi="Tahoma" w:cs="Tahoma" w:hint="eastAsia"/>
          <w:b/>
        </w:rPr>
        <w:t>内国</w:t>
      </w:r>
      <w:r w:rsidRPr="00C23743">
        <w:rPr>
          <w:rFonts w:ascii="Tahoma" w:hAnsi="Tahoma" w:cs="Tahoma" w:hint="eastAsia"/>
          <w:b/>
        </w:rPr>
        <w:t>アクティブ運用型ＥＴＦの</w:t>
      </w:r>
      <w:r w:rsidR="00550B1E" w:rsidRPr="00C23743">
        <w:rPr>
          <w:rFonts w:ascii="Tahoma" w:hAnsi="Tahoma" w:cs="Tahoma" w:hint="eastAsia"/>
          <w:b/>
        </w:rPr>
        <w:t>商品特性及び</w:t>
      </w:r>
      <w:r w:rsidRPr="00C23743">
        <w:rPr>
          <w:rFonts w:ascii="Tahoma" w:hAnsi="Tahoma" w:cs="Tahoma" w:hint="eastAsia"/>
          <w:b/>
        </w:rPr>
        <w:t>管理会社の運用体制等に関する報告書　様式・記載要領】</w:t>
      </w:r>
      <w:bookmarkEnd w:id="0"/>
      <w:bookmarkEnd w:id="1"/>
      <w:bookmarkEnd w:id="2"/>
      <w:bookmarkEnd w:id="3"/>
    </w:p>
    <w:p w14:paraId="28EF1627" w14:textId="77777777" w:rsidR="004735DC" w:rsidRPr="00C23743" w:rsidRDefault="004735DC" w:rsidP="004735DC"/>
    <w:p w14:paraId="3AF8BA93" w14:textId="0E61C826" w:rsidR="004735DC" w:rsidRPr="00C23743" w:rsidRDefault="004735DC" w:rsidP="004735DC">
      <w:pPr>
        <w:jc w:val="right"/>
      </w:pPr>
      <w:r w:rsidRPr="00C23743">
        <w:rPr>
          <w:rFonts w:hint="eastAsia"/>
        </w:rPr>
        <w:t>○○○○年○○月○○日</w:t>
      </w:r>
    </w:p>
    <w:p w14:paraId="584813F3" w14:textId="77777777" w:rsidR="004735DC" w:rsidRPr="00C23743" w:rsidRDefault="004735DC" w:rsidP="004735DC">
      <w:pPr>
        <w:jc w:val="right"/>
      </w:pPr>
    </w:p>
    <w:p w14:paraId="6229C369" w14:textId="384916F5" w:rsidR="004735DC" w:rsidRPr="00C23743" w:rsidRDefault="009F03C9" w:rsidP="004735DC">
      <w:pPr>
        <w:jc w:val="center"/>
      </w:pPr>
      <w:r>
        <w:rPr>
          <w:rFonts w:hint="eastAsia"/>
        </w:rPr>
        <w:t>内国</w:t>
      </w:r>
      <w:r w:rsidR="004735DC" w:rsidRPr="00C23743">
        <w:rPr>
          <w:rFonts w:hint="eastAsia"/>
        </w:rPr>
        <w:t>アクティブ運用型ＥＴＦの</w:t>
      </w:r>
      <w:r w:rsidR="00550B1E" w:rsidRPr="00C23743">
        <w:rPr>
          <w:rFonts w:hint="eastAsia"/>
        </w:rPr>
        <w:t>商品特性及び</w:t>
      </w:r>
      <w:r w:rsidR="004735DC" w:rsidRPr="00C23743">
        <w:rPr>
          <w:rFonts w:hint="eastAsia"/>
        </w:rPr>
        <w:t>管理会社の運用体制等に関する報告書</w:t>
      </w:r>
    </w:p>
    <w:p w14:paraId="17A78EE5" w14:textId="39977783" w:rsidR="004735DC" w:rsidRPr="00C23743" w:rsidRDefault="004735DC" w:rsidP="004735DC">
      <w:pPr>
        <w:wordWrap w:val="0"/>
        <w:ind w:leftChars="1328" w:left="2656" w:firstLineChars="836" w:firstLine="1672"/>
        <w:jc w:val="left"/>
        <w:rPr>
          <w:rFonts w:hAnsi="ＭＳ 明朝" w:cs="Tahoma"/>
        </w:rPr>
      </w:pPr>
      <w:r w:rsidRPr="00C23743">
        <w:rPr>
          <w:rFonts w:hAnsi="ＭＳ 明朝" w:cs="Tahoma" w:hint="eastAsia"/>
        </w:rPr>
        <w:t xml:space="preserve">　　　　　　　　　　　　　　　　　　　　　　　　　　　　　　</w:t>
      </w:r>
      <w:r w:rsidR="00EB2734" w:rsidRPr="00C23743">
        <w:rPr>
          <w:rFonts w:hAnsi="ＭＳ 明朝" w:cs="Tahoma" w:hint="eastAsia"/>
        </w:rPr>
        <w:t xml:space="preserve">　　　　　　　 </w:t>
      </w:r>
      <w:r w:rsidRPr="00C23743">
        <w:rPr>
          <w:rFonts w:hAnsi="ＭＳ 明朝" w:cs="Tahoma" w:hint="eastAsia"/>
        </w:rPr>
        <w:t>ファンド</w:t>
      </w:r>
      <w:r w:rsidRPr="00C23743">
        <w:rPr>
          <w:rFonts w:hAnsi="ＭＳ 明朝" w:cs="Tahoma"/>
        </w:rPr>
        <w:t>名</w:t>
      </w:r>
      <w:r w:rsidRPr="00C23743">
        <w:rPr>
          <w:rFonts w:hAnsi="ＭＳ 明朝" w:cs="Tahoma" w:hint="eastAsia"/>
        </w:rPr>
        <w:t xml:space="preserve">　　　　　　　　　　　　　</w:t>
      </w:r>
    </w:p>
    <w:p w14:paraId="12219CC5" w14:textId="7B034359" w:rsidR="00EB2734" w:rsidRPr="00C23743" w:rsidRDefault="004735DC" w:rsidP="00EB2734">
      <w:pPr>
        <w:wordWrap w:val="0"/>
        <w:ind w:leftChars="1328" w:left="2656" w:right="400" w:firstLineChars="1084" w:firstLine="2168"/>
        <w:rPr>
          <w:rFonts w:hAnsi="ＭＳ 明朝" w:cs="Tahoma"/>
        </w:rPr>
      </w:pPr>
      <w:r w:rsidRPr="00C23743">
        <w:rPr>
          <w:rFonts w:hAnsi="ＭＳ 明朝" w:cs="Tahoma"/>
        </w:rPr>
        <w:t>○○○○</w:t>
      </w:r>
    </w:p>
    <w:p w14:paraId="2DAFD113" w14:textId="13731795" w:rsidR="004735DC" w:rsidRPr="00C23743" w:rsidRDefault="004735DC" w:rsidP="00EB2734">
      <w:pPr>
        <w:wordWrap w:val="0"/>
        <w:ind w:firstLineChars="2482" w:firstLine="4964"/>
        <w:jc w:val="right"/>
        <w:rPr>
          <w:rFonts w:hAnsi="ＭＳ 明朝" w:cs="Tahoma"/>
        </w:rPr>
      </w:pPr>
      <w:r w:rsidRPr="00C23743">
        <w:rPr>
          <w:rFonts w:hAnsi="ＭＳ 明朝" w:cs="Tahoma" w:hint="eastAsia"/>
        </w:rPr>
        <w:t xml:space="preserve">　</w:t>
      </w:r>
      <w:r w:rsidRPr="00C23743">
        <w:rPr>
          <w:rFonts w:hAnsi="ＭＳ 明朝" w:cs="Tahoma"/>
        </w:rPr>
        <w:tab/>
        <w:t>（コード：○○○○）</w:t>
      </w:r>
    </w:p>
    <w:p w14:paraId="5F75EFA2" w14:textId="77777777" w:rsidR="004735DC" w:rsidRPr="00C23743" w:rsidRDefault="004735DC" w:rsidP="004735DC">
      <w:pPr>
        <w:wordWrap w:val="0"/>
        <w:ind w:leftChars="1328" w:left="2656" w:firstLineChars="836" w:firstLine="1672"/>
        <w:jc w:val="right"/>
        <w:rPr>
          <w:rFonts w:hAnsi="ＭＳ 明朝" w:cs="Tahoma"/>
        </w:rPr>
      </w:pPr>
    </w:p>
    <w:p w14:paraId="4A770AB1" w14:textId="77777777" w:rsidR="004735DC" w:rsidRPr="00C23743" w:rsidRDefault="004735DC" w:rsidP="00EB2734">
      <w:pPr>
        <w:wordWrap w:val="0"/>
        <w:ind w:leftChars="1328" w:left="2656" w:right="100" w:firstLineChars="836" w:firstLine="1672"/>
        <w:jc w:val="right"/>
        <w:rPr>
          <w:rFonts w:hAnsi="ＭＳ 明朝" w:cs="Tahoma"/>
        </w:rPr>
      </w:pPr>
      <w:r w:rsidRPr="00C23743">
        <w:rPr>
          <w:rFonts w:hAnsi="ＭＳ 明朝" w:cs="Tahoma" w:hint="eastAsia"/>
        </w:rPr>
        <w:t>管理会社</w:t>
      </w:r>
      <w:r w:rsidRPr="00C23743">
        <w:rPr>
          <w:rFonts w:hAnsi="ＭＳ 明朝" w:cs="Tahoma"/>
        </w:rPr>
        <w:t>名</w:t>
      </w:r>
      <w:r w:rsidRPr="00C23743">
        <w:rPr>
          <w:rFonts w:hAnsi="ＭＳ 明朝" w:cs="Tahoma" w:hint="eastAsia"/>
        </w:rPr>
        <w:t xml:space="preserve">　　　　　　　　　　　　　　　　　　　</w:t>
      </w:r>
    </w:p>
    <w:p w14:paraId="23A38C48" w14:textId="7635CEBC" w:rsidR="004735DC" w:rsidRPr="00C23743" w:rsidRDefault="00EB2734" w:rsidP="00EB2734">
      <w:pPr>
        <w:wordWrap w:val="0"/>
        <w:ind w:leftChars="1328" w:left="2656" w:firstLineChars="934" w:firstLine="1868"/>
        <w:jc w:val="right"/>
        <w:rPr>
          <w:rFonts w:hAnsi="ＭＳ 明朝" w:cs="Tahoma"/>
        </w:rPr>
      </w:pPr>
      <w:r w:rsidRPr="00C23743">
        <w:rPr>
          <w:rFonts w:hAnsi="ＭＳ 明朝" w:cs="Tahoma"/>
        </w:rPr>
        <w:t xml:space="preserve">   </w:t>
      </w:r>
      <w:r w:rsidR="004735DC" w:rsidRPr="00C23743">
        <w:rPr>
          <w:rFonts w:hAnsi="ＭＳ 明朝" w:cs="Tahoma"/>
        </w:rPr>
        <w:t>○○○○株式会社</w:t>
      </w:r>
      <w:r w:rsidR="004735DC" w:rsidRPr="00C23743">
        <w:rPr>
          <w:rFonts w:hAnsi="ＭＳ 明朝" w:cs="Tahoma" w:hint="eastAsia"/>
        </w:rPr>
        <w:t xml:space="preserve">　　　　　　　　　　　　　　　　　</w:t>
      </w:r>
      <w:r w:rsidR="004735DC" w:rsidRPr="00C23743">
        <w:rPr>
          <w:rFonts w:hAnsi="ＭＳ 明朝" w:cs="Tahoma"/>
        </w:rPr>
        <w:t>代表者</w:t>
      </w:r>
      <w:r w:rsidR="004735DC" w:rsidRPr="00C23743">
        <w:rPr>
          <w:rFonts w:hAnsi="ＭＳ 明朝" w:cs="Tahoma" w:hint="eastAsia"/>
        </w:rPr>
        <w:t>名</w:t>
      </w:r>
      <w:r w:rsidR="004735DC" w:rsidRPr="00C23743">
        <w:rPr>
          <w:rFonts w:hAnsi="ＭＳ 明朝" w:cs="Tahoma"/>
        </w:rPr>
        <w:tab/>
      </w:r>
      <w:r w:rsidR="004735DC" w:rsidRPr="00C23743">
        <w:rPr>
          <w:rFonts w:hAnsi="ＭＳ 明朝" w:cs="Tahoma" w:hint="eastAsia"/>
        </w:rPr>
        <w:t>代表取締役社長</w:t>
      </w:r>
      <w:r w:rsidR="004735DC" w:rsidRPr="00C23743">
        <w:rPr>
          <w:rFonts w:hAnsi="ＭＳ 明朝" w:cs="Tahoma"/>
        </w:rPr>
        <w:t xml:space="preserve">　○○　○○</w:t>
      </w:r>
      <w:r w:rsidR="004735DC" w:rsidRPr="00C23743">
        <w:rPr>
          <w:rFonts w:hAnsi="ＭＳ 明朝" w:cs="Tahoma" w:hint="eastAsia"/>
        </w:rPr>
        <w:t xml:space="preserve">　　　　</w:t>
      </w:r>
    </w:p>
    <w:p w14:paraId="49F44CAB" w14:textId="413FCB2F" w:rsidR="00EB2734" w:rsidRPr="00C23743" w:rsidRDefault="00EB2734" w:rsidP="00EB2734">
      <w:pPr>
        <w:wordWrap w:val="0"/>
        <w:ind w:right="400" w:firstLineChars="2482" w:firstLine="4964"/>
        <w:rPr>
          <w:rFonts w:hAnsi="ＭＳ 明朝" w:cs="Tahoma"/>
        </w:rPr>
      </w:pPr>
      <w:r w:rsidRPr="00C23743">
        <w:rPr>
          <w:rFonts w:hAnsi="ＭＳ 明朝" w:cs="Tahoma" w:hint="eastAsia"/>
        </w:rPr>
        <w:t xml:space="preserve">問合せ先　 </w:t>
      </w:r>
      <w:r w:rsidRPr="00C23743">
        <w:rPr>
          <w:rFonts w:hAnsi="ＭＳ 明朝" w:cs="Tahoma"/>
        </w:rPr>
        <w:t xml:space="preserve">   </w:t>
      </w:r>
      <w:r w:rsidRPr="00C23743">
        <w:rPr>
          <w:rFonts w:hAnsi="ＭＳ 明朝" w:cs="Tahoma" w:hint="eastAsia"/>
        </w:rPr>
        <w:t>○○部</w:t>
      </w:r>
    </w:p>
    <w:p w14:paraId="44A03DED" w14:textId="6EF078A9" w:rsidR="00EB2734" w:rsidRPr="00C23743" w:rsidRDefault="00EB2734" w:rsidP="00EB2734">
      <w:pPr>
        <w:ind w:right="200" w:firstLineChars="2482" w:firstLine="4964"/>
        <w:jc w:val="right"/>
        <w:rPr>
          <w:rFonts w:hAnsi="ＭＳ 明朝" w:cs="Tahoma"/>
        </w:rPr>
      </w:pPr>
      <w:r w:rsidRPr="00C23743">
        <w:rPr>
          <w:rFonts w:hAnsi="ＭＳ 明朝" w:cs="Tahoma"/>
        </w:rPr>
        <w:tab/>
        <w:t>ＴＥＬ．○○－○○○○－○○○○</w:t>
      </w:r>
      <w:r w:rsidRPr="00C23743">
        <w:rPr>
          <w:rFonts w:hAnsi="ＭＳ 明朝" w:cs="Tahoma" w:hint="eastAsia"/>
        </w:rPr>
        <w:t xml:space="preserve">　</w:t>
      </w:r>
    </w:p>
    <w:p w14:paraId="07939AA4" w14:textId="77777777" w:rsidR="00EB2734" w:rsidRPr="00C23743" w:rsidRDefault="00EB2734" w:rsidP="00EB2734">
      <w:pPr>
        <w:ind w:firstLineChars="2482" w:firstLine="4964"/>
        <w:jc w:val="right"/>
        <w:rPr>
          <w:rFonts w:hAnsi="ＭＳ 明朝" w:cs="Tahom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EB2734" w:rsidRPr="00C23743" w14:paraId="5F2678A0" w14:textId="77777777" w:rsidTr="00B866B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74DB4AD8" w14:textId="662B3F9D" w:rsidR="00EB2734" w:rsidRPr="00C23743" w:rsidRDefault="00EB2734" w:rsidP="00F50819">
            <w:pPr>
              <w:snapToGrid w:val="0"/>
              <w:spacing w:line="260" w:lineRule="exact"/>
              <w:rPr>
                <w:sz w:val="18"/>
                <w:szCs w:val="18"/>
              </w:rPr>
            </w:pPr>
            <w:r w:rsidRPr="00C23743">
              <w:rPr>
                <w:rFonts w:hint="eastAsia"/>
                <w:sz w:val="18"/>
                <w:szCs w:val="18"/>
              </w:rPr>
              <w:t>＜記載上の留意事項＞</w:t>
            </w:r>
          </w:p>
          <w:p w14:paraId="4F263706" w14:textId="3067FA37" w:rsidR="008016DE" w:rsidRDefault="0021094C" w:rsidP="008016DE">
            <w:pPr>
              <w:snapToGrid w:val="0"/>
              <w:spacing w:line="260" w:lineRule="exact"/>
              <w:ind w:leftChars="90" w:left="360" w:hangingChars="100" w:hanging="180"/>
              <w:rPr>
                <w:sz w:val="18"/>
                <w:szCs w:val="18"/>
              </w:rPr>
            </w:pPr>
            <w:r w:rsidRPr="00C23743">
              <w:rPr>
                <w:rFonts w:hint="eastAsia"/>
                <w:sz w:val="18"/>
                <w:szCs w:val="18"/>
              </w:rPr>
              <w:t xml:space="preserve">・　</w:t>
            </w:r>
            <w:r w:rsidR="009F03C9">
              <w:rPr>
                <w:rFonts w:hint="eastAsia"/>
                <w:sz w:val="18"/>
                <w:szCs w:val="18"/>
              </w:rPr>
              <w:t>内国</w:t>
            </w:r>
            <w:r w:rsidR="00B866BF" w:rsidRPr="00C23743">
              <w:rPr>
                <w:rFonts w:hint="eastAsia"/>
                <w:sz w:val="18"/>
                <w:szCs w:val="18"/>
              </w:rPr>
              <w:t>アクティブ運用型ＥＴＦの</w:t>
            </w:r>
            <w:r w:rsidR="00EB2734" w:rsidRPr="00C23743">
              <w:rPr>
                <w:rFonts w:hint="eastAsia"/>
                <w:sz w:val="18"/>
                <w:szCs w:val="18"/>
              </w:rPr>
              <w:t>管理会社は、</w:t>
            </w:r>
            <w:r w:rsidR="003D7BB6" w:rsidRPr="00C23743">
              <w:rPr>
                <w:rFonts w:hint="eastAsia"/>
                <w:sz w:val="18"/>
                <w:szCs w:val="18"/>
              </w:rPr>
              <w:t>本報告書に記載された「1.運用方針</w:t>
            </w:r>
            <w:r w:rsidR="002A32DA">
              <w:rPr>
                <w:rFonts w:hint="eastAsia"/>
                <w:sz w:val="18"/>
                <w:szCs w:val="18"/>
              </w:rPr>
              <w:t>の概要</w:t>
            </w:r>
            <w:r w:rsidR="003D7BB6" w:rsidRPr="00C23743">
              <w:rPr>
                <w:rFonts w:hint="eastAsia"/>
                <w:sz w:val="18"/>
                <w:szCs w:val="18"/>
              </w:rPr>
              <w:t>」、「2.投資リスク」、「3.想定投資者属性」又は「5.ポートフォリオ情報の提供方法」に変更が生じた</w:t>
            </w:r>
            <w:r w:rsidR="00224B1B" w:rsidRPr="00C23743">
              <w:rPr>
                <w:rFonts w:hint="eastAsia"/>
                <w:sz w:val="18"/>
                <w:szCs w:val="18"/>
              </w:rPr>
              <w:t>場合</w:t>
            </w:r>
            <w:r w:rsidR="003D7BB6" w:rsidRPr="00C23743">
              <w:rPr>
                <w:rFonts w:hint="eastAsia"/>
                <w:sz w:val="18"/>
                <w:szCs w:val="18"/>
              </w:rPr>
              <w:t>は、変更後直ちに変更後の報告書を提出することが義務づけられています。なお、それ以外の記載事項に変更が生じた場合には、</w:t>
            </w:r>
            <w:r w:rsidR="00A11DDC" w:rsidRPr="00A11DDC">
              <w:rPr>
                <w:rFonts w:hint="eastAsia"/>
                <w:sz w:val="18"/>
                <w:szCs w:val="18"/>
              </w:rPr>
              <w:t>変更後から、当該変更が生じた日の属する計算期間の末日（計算期間が６か月未満の場合は、当該変更が生じた日から起算して６か月を経過する日の属する計算期間の末日）の翌日から起算して３か月が経過するまでの間に</w:t>
            </w:r>
            <w:r w:rsidR="00580C99" w:rsidRPr="00C23743">
              <w:rPr>
                <w:rFonts w:hint="eastAsia"/>
                <w:sz w:val="18"/>
                <w:szCs w:val="18"/>
              </w:rPr>
              <w:t>、</w:t>
            </w:r>
            <w:r w:rsidR="003D7BB6" w:rsidRPr="00C23743">
              <w:rPr>
                <w:rFonts w:hint="eastAsia"/>
                <w:sz w:val="18"/>
                <w:szCs w:val="18"/>
              </w:rPr>
              <w:t>変更後の</w:t>
            </w:r>
            <w:r w:rsidR="00EB2734" w:rsidRPr="00C23743">
              <w:rPr>
                <w:rFonts w:hint="eastAsia"/>
                <w:sz w:val="18"/>
                <w:szCs w:val="18"/>
              </w:rPr>
              <w:t>報告書</w:t>
            </w:r>
            <w:r w:rsidR="003D7BB6" w:rsidRPr="00C23743">
              <w:rPr>
                <w:rFonts w:hint="eastAsia"/>
                <w:sz w:val="18"/>
                <w:szCs w:val="18"/>
              </w:rPr>
              <w:t>の</w:t>
            </w:r>
            <w:r w:rsidR="00EB2734" w:rsidRPr="00C23743">
              <w:rPr>
                <w:rFonts w:hint="eastAsia"/>
                <w:sz w:val="18"/>
                <w:szCs w:val="18"/>
              </w:rPr>
              <w:t>提出</w:t>
            </w:r>
            <w:r w:rsidR="003D7BB6" w:rsidRPr="00C23743">
              <w:rPr>
                <w:rFonts w:hint="eastAsia"/>
                <w:sz w:val="18"/>
                <w:szCs w:val="18"/>
              </w:rPr>
              <w:t>を行うことで足ります</w:t>
            </w:r>
            <w:r w:rsidR="00DE0516" w:rsidRPr="00C23743">
              <w:rPr>
                <w:rFonts w:hint="eastAsia"/>
                <w:sz w:val="18"/>
                <w:szCs w:val="18"/>
              </w:rPr>
              <w:t>。</w:t>
            </w:r>
          </w:p>
          <w:p w14:paraId="13592D2B" w14:textId="603905E8" w:rsidR="002123EE" w:rsidRPr="00C23743" w:rsidRDefault="0021094C" w:rsidP="007C24C9">
            <w:pPr>
              <w:snapToGrid w:val="0"/>
              <w:spacing w:line="260" w:lineRule="exact"/>
              <w:ind w:leftChars="90" w:left="360" w:hangingChars="100" w:hanging="180"/>
            </w:pPr>
            <w:r w:rsidRPr="00C23743">
              <w:rPr>
                <w:rFonts w:hint="eastAsia"/>
                <w:sz w:val="18"/>
                <w:szCs w:val="18"/>
              </w:rPr>
              <w:t xml:space="preserve">・　</w:t>
            </w:r>
            <w:r w:rsidR="00641E2E" w:rsidRPr="00C23743">
              <w:rPr>
                <w:rFonts w:hint="eastAsia"/>
                <w:sz w:val="18"/>
                <w:szCs w:val="18"/>
              </w:rPr>
              <w:t>本</w:t>
            </w:r>
            <w:r w:rsidR="0053457B">
              <w:rPr>
                <w:rFonts w:hint="eastAsia"/>
                <w:sz w:val="18"/>
                <w:szCs w:val="18"/>
              </w:rPr>
              <w:t>報告</w:t>
            </w:r>
            <w:r w:rsidR="00641E2E" w:rsidRPr="00C23743">
              <w:rPr>
                <w:rFonts w:hint="eastAsia"/>
                <w:sz w:val="18"/>
                <w:szCs w:val="18"/>
              </w:rPr>
              <w:t>書の提出に当たっては、記載上の留意事項・注意は削除ください。</w:t>
            </w:r>
          </w:p>
        </w:tc>
      </w:tr>
    </w:tbl>
    <w:p w14:paraId="0622C97C" w14:textId="3E625783" w:rsidR="009447ED" w:rsidRPr="00C23743" w:rsidRDefault="009447ED"/>
    <w:p w14:paraId="03537692" w14:textId="77777777" w:rsidR="00B866BF" w:rsidRPr="00C23743" w:rsidRDefault="00B866BF" w:rsidP="00B866BF">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33F86CAC" wp14:editId="2F77E690">
                <wp:extent cx="6120130" cy="250190"/>
                <wp:effectExtent l="0" t="0" r="0" b="0"/>
                <wp:docPr id="1" name="テキスト ボックス 1"/>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29572D39" w14:textId="264071E8" w:rsidR="00B866BF" w:rsidRPr="009D4623" w:rsidRDefault="00B866BF" w:rsidP="00B866BF">
                            <w:pPr>
                              <w:spacing w:afterLines="50" w:after="180" w:line="240" w:lineRule="exact"/>
                              <w:rPr>
                                <w:rFonts w:ascii="Meiryo UI" w:eastAsia="Meiryo UI" w:hAnsi="Meiryo UI"/>
                                <w:b/>
                                <w:sz w:val="22"/>
                              </w:rPr>
                            </w:pPr>
                            <w:r>
                              <w:rPr>
                                <w:rFonts w:ascii="Meiryo UI" w:eastAsia="Meiryo UI" w:hAnsi="Meiryo UI" w:hint="eastAsia"/>
                                <w:b/>
                                <w:sz w:val="22"/>
                              </w:rPr>
                              <w:t>１．</w:t>
                            </w:r>
                            <w:r w:rsidRPr="00B866BF">
                              <w:rPr>
                                <w:rFonts w:ascii="Meiryo UI" w:eastAsia="Meiryo UI" w:hAnsi="Meiryo UI" w:hint="eastAsia"/>
                                <w:b/>
                                <w:sz w:val="22"/>
                              </w:rPr>
                              <w:t>運用方針</w:t>
                            </w:r>
                            <w:r w:rsidR="00F26507">
                              <w:rPr>
                                <w:rFonts w:ascii="Meiryo UI" w:eastAsia="Meiryo UI" w:hAnsi="Meiryo UI" w:hint="eastAsia"/>
                                <w:b/>
                                <w:sz w:val="22"/>
                              </w:rPr>
                              <w:t>の概要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33F86CAC" id="_x0000_t202" coordsize="21600,21600" o:spt="202" path="m,l,21600r21600,l21600,xe">
                <v:stroke joinstyle="miter"/>
                <v:path gradientshapeok="t" o:connecttype="rect"/>
              </v:shapetype>
              <v:shape id="テキスト ボックス 1" o:spid="_x0000_s1026"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" fillcolor="black [3213]" stroked="f" strokeweight=".5pt">
                <v:textbox>
                  <w:txbxContent>
                    <w:p w14:paraId="29572D39" w14:textId="264071E8" w:rsidR="00B866BF" w:rsidRPr="009D4623" w:rsidRDefault="00B866BF" w:rsidP="00B866BF">
                      <w:pPr>
                        <w:spacing w:afterLines="50" w:after="180" w:line="240" w:lineRule="exact"/>
                        <w:rPr>
                          <w:rFonts w:ascii="Meiryo UI" w:eastAsia="Meiryo UI" w:hAnsi="Meiryo UI"/>
                          <w:b/>
                          <w:sz w:val="22"/>
                        </w:rPr>
                      </w:pPr>
                      <w:r>
                        <w:rPr>
                          <w:rFonts w:ascii="Meiryo UI" w:eastAsia="Meiryo UI" w:hAnsi="Meiryo UI" w:hint="eastAsia"/>
                          <w:b/>
                          <w:sz w:val="22"/>
                        </w:rPr>
                        <w:t>１．</w:t>
                      </w:r>
                      <w:r w:rsidRPr="00B866BF">
                        <w:rPr>
                          <w:rFonts w:ascii="Meiryo UI" w:eastAsia="Meiryo UI" w:hAnsi="Meiryo UI" w:hint="eastAsia"/>
                          <w:b/>
                          <w:sz w:val="22"/>
                        </w:rPr>
                        <w:t>運用方針</w:t>
                      </w:r>
                      <w:r w:rsidR="00F26507">
                        <w:rPr>
                          <w:rFonts w:ascii="Meiryo UI" w:eastAsia="Meiryo UI" w:hAnsi="Meiryo UI" w:hint="eastAsia"/>
                          <w:b/>
                          <w:sz w:val="22"/>
                        </w:rPr>
                        <w:t>の概要</w:t>
                      </w:r>
                    </w:p>
                  </w:txbxContent>
                </v:textbox>
                <w10:anchorlock/>
              </v:shape>
            </w:pict>
          </mc:Fallback>
        </mc:AlternateContent>
      </w:r>
    </w:p>
    <w:p w14:paraId="5DC410F5" w14:textId="2E0D9A36" w:rsidR="00B866BF" w:rsidRPr="00C23743" w:rsidRDefault="00B866BF"/>
    <w:p w14:paraId="5AE1D97D" w14:textId="25618261" w:rsidR="00B866BF" w:rsidRPr="00C23743" w:rsidRDefault="00B866B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B866BF" w:rsidRPr="00C23743" w14:paraId="641DC28F" w14:textId="77777777" w:rsidTr="00B866B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13A3862A" w14:textId="77777777" w:rsidR="00B866BF" w:rsidRPr="00C23743" w:rsidRDefault="00B866BF" w:rsidP="00D552EF">
            <w:pPr>
              <w:snapToGrid w:val="0"/>
              <w:spacing w:line="260" w:lineRule="exact"/>
              <w:rPr>
                <w:sz w:val="18"/>
                <w:szCs w:val="18"/>
              </w:rPr>
            </w:pPr>
            <w:r w:rsidRPr="00C23743">
              <w:rPr>
                <w:rFonts w:hint="eastAsia"/>
                <w:sz w:val="18"/>
                <w:szCs w:val="18"/>
              </w:rPr>
              <w:t>＜記載上の注意＞</w:t>
            </w:r>
          </w:p>
          <w:p w14:paraId="39552822" w14:textId="2221C22B" w:rsidR="00580C99" w:rsidRPr="00C23743" w:rsidRDefault="00580C99" w:rsidP="0064152D">
            <w:pPr>
              <w:snapToGrid w:val="0"/>
              <w:spacing w:line="260" w:lineRule="exact"/>
              <w:ind w:leftChars="90" w:left="360" w:hangingChars="100" w:hanging="180"/>
              <w:rPr>
                <w:sz w:val="18"/>
                <w:szCs w:val="18"/>
              </w:rPr>
            </w:pPr>
            <w:r w:rsidRPr="00C23743">
              <w:rPr>
                <w:rFonts w:hint="eastAsia"/>
                <w:sz w:val="18"/>
                <w:szCs w:val="18"/>
              </w:rPr>
              <w:t>・　運用方針とは、</w:t>
            </w:r>
            <w:r w:rsidR="00892757" w:rsidRPr="00C23743">
              <w:rPr>
                <w:rFonts w:hint="eastAsia"/>
                <w:sz w:val="18"/>
                <w:szCs w:val="18"/>
              </w:rPr>
              <w:t>管理会社における名称を問わず、運用目標及びその達成手段としての一連の運用プロセスが規定された方針</w:t>
            </w:r>
            <w:r w:rsidRPr="00C23743">
              <w:rPr>
                <w:rFonts w:hint="eastAsia"/>
                <w:sz w:val="18"/>
                <w:szCs w:val="18"/>
              </w:rPr>
              <w:t>のことをいいます。</w:t>
            </w:r>
          </w:p>
          <w:p w14:paraId="4C588204" w14:textId="3B504E55" w:rsidR="00B639FC" w:rsidRDefault="003F54D0" w:rsidP="0064152D">
            <w:pPr>
              <w:snapToGrid w:val="0"/>
              <w:spacing w:line="260" w:lineRule="exact"/>
              <w:ind w:leftChars="90" w:left="360" w:hangingChars="100" w:hanging="180"/>
              <w:rPr>
                <w:sz w:val="18"/>
                <w:szCs w:val="18"/>
              </w:rPr>
            </w:pPr>
            <w:r w:rsidRPr="00C23743">
              <w:rPr>
                <w:rFonts w:hint="eastAsia"/>
                <w:sz w:val="18"/>
                <w:szCs w:val="18"/>
              </w:rPr>
              <w:t xml:space="preserve">・　</w:t>
            </w:r>
            <w:r w:rsidR="002A32DA">
              <w:rPr>
                <w:rFonts w:hint="eastAsia"/>
                <w:sz w:val="18"/>
                <w:szCs w:val="18"/>
              </w:rPr>
              <w:t>本項目</w:t>
            </w:r>
            <w:r w:rsidR="000C4B59" w:rsidRPr="00C23743">
              <w:rPr>
                <w:rFonts w:hint="eastAsia"/>
                <w:sz w:val="18"/>
                <w:szCs w:val="18"/>
              </w:rPr>
              <w:t>の記載に当たって</w:t>
            </w:r>
            <w:r w:rsidR="004C0AB8" w:rsidRPr="00C23743">
              <w:rPr>
                <w:rFonts w:hint="eastAsia"/>
                <w:sz w:val="18"/>
                <w:szCs w:val="18"/>
              </w:rPr>
              <w:t>は、</w:t>
            </w:r>
            <w:r w:rsidR="000C4B59" w:rsidRPr="00C23743">
              <w:rPr>
                <w:rFonts w:hint="eastAsia"/>
                <w:sz w:val="18"/>
                <w:szCs w:val="18"/>
              </w:rPr>
              <w:t>必要に応じて、</w:t>
            </w:r>
            <w:r w:rsidRPr="00C23743">
              <w:rPr>
                <w:rFonts w:hint="eastAsia"/>
                <w:sz w:val="18"/>
                <w:szCs w:val="18"/>
              </w:rPr>
              <w:t>有価証券報告書</w:t>
            </w:r>
            <w:r w:rsidR="0097493C" w:rsidRPr="00C23743">
              <w:rPr>
                <w:rFonts w:hint="eastAsia"/>
                <w:sz w:val="18"/>
                <w:szCs w:val="18"/>
              </w:rPr>
              <w:t>若しくは</w:t>
            </w:r>
            <w:r w:rsidRPr="00C23743">
              <w:rPr>
                <w:rFonts w:hint="eastAsia"/>
                <w:sz w:val="18"/>
                <w:szCs w:val="18"/>
              </w:rPr>
              <w:t>有価証券届出書</w:t>
            </w:r>
            <w:r w:rsidR="0097493C" w:rsidRPr="00C23743">
              <w:rPr>
                <w:rFonts w:hint="eastAsia"/>
                <w:sz w:val="18"/>
                <w:szCs w:val="18"/>
              </w:rPr>
              <w:t>又は目論見書</w:t>
            </w:r>
            <w:r w:rsidRPr="00C23743">
              <w:rPr>
                <w:rFonts w:hint="eastAsia"/>
                <w:sz w:val="18"/>
                <w:szCs w:val="18"/>
              </w:rPr>
              <w:t>に記載</w:t>
            </w:r>
            <w:r w:rsidR="000C4B59" w:rsidRPr="00C23743">
              <w:rPr>
                <w:rFonts w:hint="eastAsia"/>
                <w:sz w:val="18"/>
                <w:szCs w:val="18"/>
              </w:rPr>
              <w:t>される「ファンドの目的」</w:t>
            </w:r>
            <w:r w:rsidR="006814EA" w:rsidRPr="00C23743">
              <w:rPr>
                <w:rFonts w:hint="eastAsia"/>
                <w:sz w:val="18"/>
                <w:szCs w:val="18"/>
              </w:rPr>
              <w:t>「投資対象資産」</w:t>
            </w:r>
            <w:r w:rsidR="008E791D" w:rsidRPr="00C23743">
              <w:rPr>
                <w:rFonts w:hint="eastAsia"/>
                <w:sz w:val="18"/>
                <w:szCs w:val="18"/>
              </w:rPr>
              <w:t>「ファンドの仕組み」「運用手法」「運用プロセス」「投資制限」「分配方針」等の</w:t>
            </w:r>
            <w:r w:rsidR="000C4B59" w:rsidRPr="00C23743">
              <w:rPr>
                <w:rFonts w:hint="eastAsia"/>
                <w:sz w:val="18"/>
                <w:szCs w:val="18"/>
              </w:rPr>
              <w:t>事項を用いつつ、</w:t>
            </w:r>
            <w:r w:rsidR="009509DA">
              <w:rPr>
                <w:rFonts w:hint="eastAsia"/>
                <w:sz w:val="18"/>
                <w:szCs w:val="18"/>
              </w:rPr>
              <w:t>投資者に分かりやすい内容となる</w:t>
            </w:r>
            <w:r w:rsidR="000C4B59" w:rsidRPr="00C23743">
              <w:rPr>
                <w:rFonts w:hint="eastAsia"/>
                <w:sz w:val="18"/>
                <w:szCs w:val="18"/>
              </w:rPr>
              <w:t>よう努めてください</w:t>
            </w:r>
            <w:r w:rsidRPr="00C23743">
              <w:rPr>
                <w:rFonts w:hint="eastAsia"/>
                <w:sz w:val="18"/>
                <w:szCs w:val="18"/>
              </w:rPr>
              <w:t>。</w:t>
            </w:r>
          </w:p>
          <w:p w14:paraId="2F41AB34" w14:textId="067DA940" w:rsidR="00F725B8" w:rsidRDefault="00F725B8" w:rsidP="0064152D">
            <w:pPr>
              <w:snapToGrid w:val="0"/>
              <w:spacing w:line="260" w:lineRule="exact"/>
              <w:ind w:leftChars="90" w:left="360" w:hangingChars="100" w:hanging="180"/>
              <w:rPr>
                <w:sz w:val="18"/>
                <w:szCs w:val="18"/>
              </w:rPr>
            </w:pPr>
            <w:r>
              <w:rPr>
                <w:rFonts w:hint="eastAsia"/>
                <w:sz w:val="18"/>
                <w:szCs w:val="18"/>
              </w:rPr>
              <w:t>・　デリバティブ取引等の利用目的及び分散投資に係る「投資制限」は、必ず記載して</w:t>
            </w:r>
            <w:r w:rsidR="00F56DE6">
              <w:rPr>
                <w:rFonts w:hint="eastAsia"/>
                <w:sz w:val="18"/>
                <w:szCs w:val="18"/>
              </w:rPr>
              <w:t>くだ</w:t>
            </w:r>
            <w:r>
              <w:rPr>
                <w:rFonts w:hint="eastAsia"/>
                <w:sz w:val="18"/>
                <w:szCs w:val="18"/>
              </w:rPr>
              <w:t>さい。</w:t>
            </w:r>
          </w:p>
          <w:p w14:paraId="60607806" w14:textId="5BEB3A09" w:rsidR="00CB6803" w:rsidRDefault="00094ED9" w:rsidP="0064152D">
            <w:pPr>
              <w:snapToGrid w:val="0"/>
              <w:spacing w:line="260" w:lineRule="exact"/>
              <w:ind w:leftChars="90" w:left="360" w:hangingChars="100" w:hanging="180"/>
              <w:rPr>
                <w:sz w:val="18"/>
                <w:szCs w:val="18"/>
              </w:rPr>
            </w:pPr>
            <w:r w:rsidRPr="00094ED9">
              <w:rPr>
                <w:rFonts w:hint="eastAsia"/>
                <w:sz w:val="18"/>
                <w:szCs w:val="18"/>
              </w:rPr>
              <w:t>・</w:t>
            </w:r>
            <w:r>
              <w:rPr>
                <w:rFonts w:hint="eastAsia"/>
                <w:sz w:val="18"/>
                <w:szCs w:val="18"/>
              </w:rPr>
              <w:t xml:space="preserve">　</w:t>
            </w:r>
            <w:bookmarkStart w:id="4" w:name="_Hlk199170966"/>
            <w:r>
              <w:rPr>
                <w:rFonts w:hint="eastAsia"/>
                <w:sz w:val="18"/>
                <w:szCs w:val="18"/>
              </w:rPr>
              <w:t>デリバティブ取引等の利用について、その目的が、</w:t>
            </w:r>
            <w:r w:rsidRPr="00C206DD">
              <w:rPr>
                <w:rFonts w:hint="eastAsia"/>
                <w:sz w:val="18"/>
                <w:szCs w:val="18"/>
              </w:rPr>
              <w:t>投資信託が投資の対象とする資産を保有した場合と同様</w:t>
            </w:r>
            <w:r>
              <w:rPr>
                <w:rFonts w:hint="eastAsia"/>
                <w:sz w:val="18"/>
                <w:szCs w:val="18"/>
              </w:rPr>
              <w:t>の</w:t>
            </w:r>
            <w:r w:rsidRPr="00C206DD">
              <w:rPr>
                <w:rFonts w:hint="eastAsia"/>
                <w:sz w:val="18"/>
                <w:szCs w:val="18"/>
              </w:rPr>
              <w:t>損益を実現する目的、投資信託の資産又は</w:t>
            </w:r>
            <w:r>
              <w:rPr>
                <w:rFonts w:hint="eastAsia"/>
                <w:sz w:val="18"/>
                <w:szCs w:val="18"/>
              </w:rPr>
              <w:t>負債</w:t>
            </w:r>
            <w:r w:rsidRPr="00C206DD">
              <w:rPr>
                <w:rFonts w:hint="eastAsia"/>
                <w:sz w:val="18"/>
                <w:szCs w:val="18"/>
              </w:rPr>
              <w:t>に係る価格変動及び金利変動により生じるリスクを減じる目的並びに先物外国為替取引により投資信託の資産又は</w:t>
            </w:r>
            <w:r>
              <w:rPr>
                <w:rFonts w:hint="eastAsia"/>
                <w:sz w:val="18"/>
                <w:szCs w:val="18"/>
              </w:rPr>
              <w:t>負債</w:t>
            </w:r>
            <w:r w:rsidRPr="00C206DD">
              <w:rPr>
                <w:rFonts w:hint="eastAsia"/>
                <w:sz w:val="18"/>
                <w:szCs w:val="18"/>
              </w:rPr>
              <w:t>について為替相場により生じるリスクを減じる目的</w:t>
            </w:r>
            <w:bookmarkEnd w:id="4"/>
            <w:r w:rsidR="0064152D" w:rsidRPr="0064152D">
              <w:rPr>
                <w:rFonts w:hint="eastAsia"/>
                <w:sz w:val="18"/>
                <w:szCs w:val="18"/>
              </w:rPr>
              <w:t>（以下「ヘッジ目的等」といいます。）</w:t>
            </w:r>
            <w:r>
              <w:rPr>
                <w:rFonts w:hint="eastAsia"/>
                <w:sz w:val="18"/>
                <w:szCs w:val="18"/>
              </w:rPr>
              <w:t>以外の場合、利用するデリバティブの概要・利用方針について必ず</w:t>
            </w:r>
            <w:r w:rsidR="006B3CCD">
              <w:rPr>
                <w:rFonts w:hint="eastAsia"/>
                <w:sz w:val="18"/>
                <w:szCs w:val="18"/>
              </w:rPr>
              <w:t>記載してください</w:t>
            </w:r>
            <w:r>
              <w:rPr>
                <w:rFonts w:hint="eastAsia"/>
                <w:sz w:val="18"/>
                <w:szCs w:val="18"/>
              </w:rPr>
              <w:t>。</w:t>
            </w:r>
          </w:p>
          <w:p w14:paraId="75F49311" w14:textId="0EBCE7D9" w:rsidR="00094ED9" w:rsidRDefault="00094ED9" w:rsidP="004F168D">
            <w:pPr>
              <w:snapToGrid w:val="0"/>
              <w:spacing w:line="260" w:lineRule="exact"/>
              <w:ind w:leftChars="90" w:left="360" w:hangingChars="100" w:hanging="180"/>
              <w:rPr>
                <w:sz w:val="18"/>
                <w:szCs w:val="18"/>
              </w:rPr>
            </w:pPr>
            <w:r>
              <w:rPr>
                <w:rFonts w:hint="eastAsia"/>
                <w:sz w:val="18"/>
                <w:szCs w:val="18"/>
              </w:rPr>
              <w:t xml:space="preserve">・　</w:t>
            </w:r>
            <w:bookmarkStart w:id="5" w:name="_Hlk199171047"/>
            <w:r w:rsidR="00754473" w:rsidRPr="00754473">
              <w:rPr>
                <w:sz w:val="18"/>
                <w:szCs w:val="18"/>
              </w:rPr>
              <w:t>一般社団法人投資信託協会の定める投資信託等の運用に関する規則第１７条の３</w:t>
            </w:r>
            <w:r w:rsidR="00754473">
              <w:rPr>
                <w:rFonts w:hint="eastAsia"/>
                <w:sz w:val="18"/>
                <w:szCs w:val="18"/>
              </w:rPr>
              <w:t>第３項に規定する</w:t>
            </w:r>
            <w:r>
              <w:rPr>
                <w:rFonts w:hint="eastAsia"/>
                <w:sz w:val="18"/>
                <w:szCs w:val="18"/>
              </w:rPr>
              <w:t>支配的な銘柄が存在</w:t>
            </w:r>
            <w:r w:rsidR="004F168D" w:rsidRPr="004F168D">
              <w:rPr>
                <w:rFonts w:hint="eastAsia"/>
                <w:sz w:val="18"/>
                <w:szCs w:val="18"/>
              </w:rPr>
              <w:t>し、又は存在することとなる可能性が高い</w:t>
            </w:r>
            <w:r>
              <w:rPr>
                <w:rFonts w:hint="eastAsia"/>
                <w:sz w:val="18"/>
                <w:szCs w:val="18"/>
              </w:rPr>
              <w:t>場合</w:t>
            </w:r>
            <w:r w:rsidR="004F168D">
              <w:rPr>
                <w:rFonts w:hint="eastAsia"/>
                <w:sz w:val="18"/>
                <w:szCs w:val="18"/>
              </w:rPr>
              <w:t>（</w:t>
            </w:r>
            <w:r w:rsidR="004F168D" w:rsidRPr="004F168D">
              <w:rPr>
                <w:rFonts w:hint="eastAsia"/>
                <w:sz w:val="18"/>
                <w:szCs w:val="18"/>
              </w:rPr>
              <w:t>投資対象市場やテーマなどから合理的に可能性が高いと判断されるものに限る。）</w:t>
            </w:r>
            <w:bookmarkEnd w:id="5"/>
            <w:r>
              <w:rPr>
                <w:rFonts w:hint="eastAsia"/>
                <w:sz w:val="18"/>
                <w:szCs w:val="18"/>
              </w:rPr>
              <w:t>、その旨を必ず記載してください。</w:t>
            </w:r>
          </w:p>
          <w:p w14:paraId="397778C5" w14:textId="395B4CE5" w:rsidR="006B3CCD" w:rsidRPr="006B3CCD" w:rsidRDefault="006B3CCD" w:rsidP="004F168D">
            <w:pPr>
              <w:snapToGrid w:val="0"/>
              <w:spacing w:line="260" w:lineRule="exact"/>
              <w:ind w:leftChars="90" w:left="360" w:hangingChars="100" w:hanging="180"/>
              <w:rPr>
                <w:sz w:val="18"/>
                <w:szCs w:val="18"/>
              </w:rPr>
            </w:pPr>
            <w:r w:rsidRPr="00094ED9">
              <w:rPr>
                <w:rFonts w:hint="eastAsia"/>
                <w:sz w:val="18"/>
                <w:szCs w:val="18"/>
              </w:rPr>
              <w:t xml:space="preserve">・　</w:t>
            </w:r>
            <w:r>
              <w:rPr>
                <w:rFonts w:hint="eastAsia"/>
                <w:sz w:val="18"/>
                <w:szCs w:val="18"/>
              </w:rPr>
              <w:t>為替ヘッジを行う場合、その価格形成について必ず記載してください。</w:t>
            </w:r>
          </w:p>
          <w:p w14:paraId="4B11D4E4" w14:textId="0F3DA77A" w:rsidR="00D72936" w:rsidRPr="00094ED9" w:rsidRDefault="00D72936" w:rsidP="0064152D">
            <w:pPr>
              <w:snapToGrid w:val="0"/>
              <w:spacing w:line="260" w:lineRule="exact"/>
              <w:ind w:leftChars="90" w:left="360" w:hangingChars="100" w:hanging="180"/>
              <w:rPr>
                <w:sz w:val="18"/>
                <w:szCs w:val="18"/>
              </w:rPr>
            </w:pPr>
            <w:r w:rsidRPr="00094ED9">
              <w:rPr>
                <w:rFonts w:hint="eastAsia"/>
                <w:sz w:val="18"/>
                <w:szCs w:val="18"/>
              </w:rPr>
              <w:lastRenderedPageBreak/>
              <w:t>・　ベンチマーク（ＥＴＦの運用成果の評価基準又は目標基準となる指標）を設定する場合には、その内容等を記載してください。</w:t>
            </w:r>
          </w:p>
          <w:p w14:paraId="3E09D5A4" w14:textId="7B42631A" w:rsidR="008E791D" w:rsidRDefault="008E791D" w:rsidP="0064152D">
            <w:pPr>
              <w:snapToGrid w:val="0"/>
              <w:spacing w:line="260" w:lineRule="exact"/>
              <w:ind w:leftChars="90" w:left="360" w:hangingChars="100" w:hanging="180"/>
              <w:rPr>
                <w:sz w:val="18"/>
                <w:szCs w:val="18"/>
              </w:rPr>
            </w:pPr>
            <w:r w:rsidRPr="00C23743">
              <w:rPr>
                <w:rFonts w:hint="eastAsia"/>
                <w:sz w:val="18"/>
                <w:szCs w:val="18"/>
              </w:rPr>
              <w:t>・　運用の権限を委託する場合は、運用の委託先の名称及び委託の内容等を記載してください。</w:t>
            </w:r>
          </w:p>
          <w:p w14:paraId="3CE0E1F8" w14:textId="27E9EC5A" w:rsidR="009D2420" w:rsidRPr="009D2420" w:rsidRDefault="009D2420" w:rsidP="004F168D">
            <w:pPr>
              <w:snapToGrid w:val="0"/>
              <w:spacing w:line="260" w:lineRule="exact"/>
              <w:ind w:leftChars="90" w:left="360" w:hangingChars="100" w:hanging="180"/>
              <w:rPr>
                <w:sz w:val="18"/>
                <w:szCs w:val="18"/>
              </w:rPr>
            </w:pPr>
            <w:r w:rsidRPr="008016DE">
              <w:rPr>
                <w:rFonts w:hint="eastAsia"/>
                <w:sz w:val="18"/>
                <w:szCs w:val="18"/>
              </w:rPr>
              <w:t>・</w:t>
            </w:r>
            <w:r>
              <w:rPr>
                <w:rFonts w:hint="eastAsia"/>
                <w:sz w:val="18"/>
                <w:szCs w:val="18"/>
              </w:rPr>
              <w:t xml:space="preserve">　</w:t>
            </w:r>
            <w:r w:rsidRPr="008016DE">
              <w:rPr>
                <w:rFonts w:hint="eastAsia"/>
                <w:sz w:val="18"/>
                <w:szCs w:val="18"/>
              </w:rPr>
              <w:t>金融庁「金融商品取引業者等向けの総合的な監督指針」</w:t>
            </w:r>
            <w:r>
              <w:rPr>
                <w:rFonts w:hint="eastAsia"/>
                <w:sz w:val="18"/>
                <w:szCs w:val="18"/>
              </w:rPr>
              <w:t>の「</w:t>
            </w:r>
            <w:r w:rsidRPr="00CD40D2">
              <w:rPr>
                <w:rFonts w:hint="eastAsia"/>
                <w:sz w:val="18"/>
                <w:szCs w:val="18"/>
              </w:rPr>
              <w:t>Ⅵ－２－３－５ ＥＳＧ投信に関する留意事項</w:t>
            </w:r>
            <w:r>
              <w:rPr>
                <w:rFonts w:hint="eastAsia"/>
                <w:sz w:val="18"/>
                <w:szCs w:val="18"/>
              </w:rPr>
              <w:t>」の適用となる</w:t>
            </w:r>
            <w:r w:rsidRPr="008016DE">
              <w:rPr>
                <w:rFonts w:hint="eastAsia"/>
                <w:sz w:val="18"/>
                <w:szCs w:val="18"/>
              </w:rPr>
              <w:t>ＥＴＦについては、</w:t>
            </w:r>
            <w:r>
              <w:rPr>
                <w:rFonts w:hint="eastAsia"/>
                <w:sz w:val="18"/>
                <w:szCs w:val="18"/>
              </w:rPr>
              <w:t>本項目にも、同指針</w:t>
            </w:r>
            <w:r w:rsidRPr="008016DE">
              <w:rPr>
                <w:rFonts w:hint="eastAsia"/>
                <w:sz w:val="18"/>
                <w:szCs w:val="18"/>
              </w:rPr>
              <w:t>に</w:t>
            </w:r>
            <w:r>
              <w:rPr>
                <w:rFonts w:hint="eastAsia"/>
                <w:sz w:val="18"/>
                <w:szCs w:val="18"/>
              </w:rPr>
              <w:t>基づき目論見書に</w:t>
            </w:r>
            <w:r w:rsidRPr="008016DE">
              <w:rPr>
                <w:rFonts w:hint="eastAsia"/>
                <w:sz w:val="18"/>
                <w:szCs w:val="18"/>
              </w:rPr>
              <w:t>記載される</w:t>
            </w:r>
            <w:r>
              <w:rPr>
                <w:rFonts w:hint="eastAsia"/>
                <w:sz w:val="18"/>
                <w:szCs w:val="18"/>
              </w:rPr>
              <w:t>べきＥＳＧに関する</w:t>
            </w:r>
            <w:r w:rsidRPr="008016DE">
              <w:rPr>
                <w:rFonts w:hint="eastAsia"/>
                <w:sz w:val="18"/>
                <w:szCs w:val="18"/>
              </w:rPr>
              <w:t>情報</w:t>
            </w:r>
            <w:r>
              <w:rPr>
                <w:rFonts w:hint="eastAsia"/>
                <w:sz w:val="18"/>
                <w:szCs w:val="18"/>
              </w:rPr>
              <w:t>が記載されるようにしてください</w:t>
            </w:r>
            <w:r w:rsidRPr="008016DE">
              <w:rPr>
                <w:rFonts w:hint="eastAsia"/>
                <w:sz w:val="18"/>
                <w:szCs w:val="18"/>
              </w:rPr>
              <w:t>。</w:t>
            </w:r>
          </w:p>
          <w:p w14:paraId="1CC6A8BB" w14:textId="26D1F14B" w:rsidR="00B866BF" w:rsidRPr="00C23743" w:rsidRDefault="00B866BF" w:rsidP="0064152D">
            <w:pPr>
              <w:snapToGrid w:val="0"/>
              <w:spacing w:line="260" w:lineRule="exact"/>
              <w:ind w:leftChars="90" w:left="360" w:hangingChars="100" w:hanging="180"/>
              <w:rPr>
                <w:sz w:val="18"/>
                <w:szCs w:val="18"/>
              </w:rPr>
            </w:pPr>
            <w:r w:rsidRPr="00C23743">
              <w:rPr>
                <w:rFonts w:hint="eastAsia"/>
                <w:sz w:val="18"/>
                <w:szCs w:val="18"/>
              </w:rPr>
              <w:t xml:space="preserve">・　</w:t>
            </w:r>
            <w:r w:rsidR="00A515AA" w:rsidRPr="00C23743">
              <w:rPr>
                <w:rFonts w:hint="eastAsia"/>
                <w:sz w:val="18"/>
                <w:szCs w:val="18"/>
              </w:rPr>
              <w:t>投資信託財産等に</w:t>
            </w:r>
            <w:r w:rsidR="0072720A" w:rsidRPr="00C23743">
              <w:rPr>
                <w:rFonts w:hint="eastAsia"/>
                <w:sz w:val="18"/>
                <w:szCs w:val="18"/>
              </w:rPr>
              <w:t>投資信託等</w:t>
            </w:r>
            <w:r w:rsidR="00AC4E51" w:rsidRPr="00AC4E51">
              <w:rPr>
                <w:rFonts w:hint="eastAsia"/>
                <w:sz w:val="18"/>
                <w:szCs w:val="18"/>
              </w:rPr>
              <w:t>（投資信託及び外国投資信託並びに投資法人及び外国投資法人の総称をい</w:t>
            </w:r>
            <w:r w:rsidR="00AC4E51">
              <w:rPr>
                <w:rFonts w:hint="eastAsia"/>
                <w:sz w:val="18"/>
                <w:szCs w:val="18"/>
              </w:rPr>
              <w:t>います</w:t>
            </w:r>
            <w:r w:rsidR="00AC4E51" w:rsidRPr="00AC4E51">
              <w:rPr>
                <w:rFonts w:hint="eastAsia"/>
                <w:sz w:val="18"/>
                <w:szCs w:val="18"/>
              </w:rPr>
              <w:t>。以下同じ。）</w:t>
            </w:r>
            <w:r w:rsidR="0072720A" w:rsidRPr="00C23743">
              <w:rPr>
                <w:rFonts w:hint="eastAsia"/>
                <w:sz w:val="18"/>
                <w:szCs w:val="18"/>
              </w:rPr>
              <w:t>の受益証券等</w:t>
            </w:r>
            <w:r w:rsidR="00C16D8D" w:rsidRPr="00C23743">
              <w:rPr>
                <w:rFonts w:hint="eastAsia"/>
                <w:sz w:val="18"/>
                <w:szCs w:val="18"/>
              </w:rPr>
              <w:t>（投資信託の受益証券</w:t>
            </w:r>
            <w:r w:rsidR="00D06112">
              <w:rPr>
                <w:rFonts w:hint="eastAsia"/>
                <w:sz w:val="18"/>
                <w:szCs w:val="18"/>
              </w:rPr>
              <w:t>、</w:t>
            </w:r>
            <w:r w:rsidR="00C16D8D" w:rsidRPr="00C23743">
              <w:rPr>
                <w:rFonts w:hint="eastAsia"/>
                <w:sz w:val="18"/>
                <w:szCs w:val="18"/>
              </w:rPr>
              <w:t>外国投資信託の受益証券</w:t>
            </w:r>
            <w:r w:rsidR="00D06112">
              <w:rPr>
                <w:rFonts w:hint="eastAsia"/>
                <w:sz w:val="18"/>
                <w:szCs w:val="18"/>
              </w:rPr>
              <w:t>、</w:t>
            </w:r>
            <w:r w:rsidR="00BE696D" w:rsidRPr="00C23743">
              <w:rPr>
                <w:rFonts w:hint="eastAsia"/>
                <w:sz w:val="18"/>
                <w:szCs w:val="18"/>
              </w:rPr>
              <w:t>投資証券及び</w:t>
            </w:r>
            <w:r w:rsidR="00C16D8D" w:rsidRPr="00C23743">
              <w:rPr>
                <w:rFonts w:hint="eastAsia"/>
                <w:sz w:val="18"/>
                <w:szCs w:val="18"/>
              </w:rPr>
              <w:t>外国投資証券</w:t>
            </w:r>
            <w:r w:rsidR="00D06112">
              <w:rPr>
                <w:rFonts w:hint="eastAsia"/>
                <w:sz w:val="18"/>
                <w:szCs w:val="18"/>
              </w:rPr>
              <w:t>の総称</w:t>
            </w:r>
            <w:r w:rsidR="00C16D8D" w:rsidRPr="00C23743">
              <w:rPr>
                <w:rFonts w:hint="eastAsia"/>
                <w:sz w:val="18"/>
                <w:szCs w:val="18"/>
              </w:rPr>
              <w:t>をいい</w:t>
            </w:r>
            <w:r w:rsidR="002A32DA" w:rsidRPr="002A32DA">
              <w:rPr>
                <w:rFonts w:hint="eastAsia"/>
                <w:sz w:val="18"/>
                <w:szCs w:val="18"/>
              </w:rPr>
              <w:t>、これらを受託有価証券とする信託受益証券を含</w:t>
            </w:r>
            <w:r w:rsidR="002A32DA">
              <w:rPr>
                <w:rFonts w:hint="eastAsia"/>
                <w:sz w:val="18"/>
                <w:szCs w:val="18"/>
              </w:rPr>
              <w:t>み</w:t>
            </w:r>
            <w:r w:rsidR="00C16D8D" w:rsidRPr="00C23743">
              <w:rPr>
                <w:rFonts w:hint="eastAsia"/>
                <w:sz w:val="18"/>
                <w:szCs w:val="18"/>
              </w:rPr>
              <w:t>ます。以下同じ</w:t>
            </w:r>
            <w:r w:rsidR="0053457B">
              <w:rPr>
                <w:rFonts w:hint="eastAsia"/>
                <w:sz w:val="18"/>
                <w:szCs w:val="18"/>
              </w:rPr>
              <w:t>。</w:t>
            </w:r>
            <w:r w:rsidR="00C16D8D" w:rsidRPr="00C23743">
              <w:rPr>
                <w:rFonts w:hint="eastAsia"/>
                <w:sz w:val="18"/>
                <w:szCs w:val="18"/>
              </w:rPr>
              <w:t>）が含まれることが想定される</w:t>
            </w:r>
            <w:r w:rsidR="00D9393D" w:rsidRPr="00C23743">
              <w:rPr>
                <w:rFonts w:hint="eastAsia"/>
                <w:sz w:val="18"/>
                <w:szCs w:val="18"/>
              </w:rPr>
              <w:t>場合においては、</w:t>
            </w:r>
            <w:r w:rsidR="00A515AA" w:rsidRPr="00C23743">
              <w:rPr>
                <w:rFonts w:hint="eastAsia"/>
                <w:sz w:val="18"/>
                <w:szCs w:val="18"/>
              </w:rPr>
              <w:t>当該投資先</w:t>
            </w:r>
            <w:r w:rsidR="00D9393D" w:rsidRPr="00C23743">
              <w:rPr>
                <w:rFonts w:hint="eastAsia"/>
                <w:sz w:val="18"/>
                <w:szCs w:val="18"/>
              </w:rPr>
              <w:t>投資信託</w:t>
            </w:r>
            <w:r w:rsidR="0072720A" w:rsidRPr="00C23743">
              <w:rPr>
                <w:rFonts w:hint="eastAsia"/>
                <w:sz w:val="18"/>
                <w:szCs w:val="18"/>
              </w:rPr>
              <w:t>等</w:t>
            </w:r>
            <w:r w:rsidR="00D9393D" w:rsidRPr="00C23743">
              <w:rPr>
                <w:rFonts w:hint="eastAsia"/>
                <w:sz w:val="18"/>
                <w:szCs w:val="18"/>
              </w:rPr>
              <w:t>を特定</w:t>
            </w:r>
            <w:r w:rsidR="00621F65" w:rsidRPr="00C23743">
              <w:rPr>
                <w:rFonts w:hint="eastAsia"/>
                <w:sz w:val="18"/>
                <w:szCs w:val="18"/>
              </w:rPr>
              <w:t>し</w:t>
            </w:r>
            <w:r w:rsidR="000E4838" w:rsidRPr="00C23743">
              <w:rPr>
                <w:rFonts w:hint="eastAsia"/>
                <w:sz w:val="18"/>
                <w:szCs w:val="18"/>
              </w:rPr>
              <w:t>、その</w:t>
            </w:r>
            <w:r w:rsidR="000625AD" w:rsidRPr="00C23743">
              <w:rPr>
                <w:rFonts w:hint="eastAsia"/>
                <w:sz w:val="18"/>
                <w:szCs w:val="18"/>
              </w:rPr>
              <w:t>運用方針</w:t>
            </w:r>
            <w:r w:rsidR="002A32DA">
              <w:rPr>
                <w:rFonts w:hint="eastAsia"/>
                <w:sz w:val="18"/>
                <w:szCs w:val="18"/>
              </w:rPr>
              <w:t>の概要</w:t>
            </w:r>
            <w:r w:rsidR="00F76972" w:rsidRPr="00C23743">
              <w:rPr>
                <w:rFonts w:hint="eastAsia"/>
                <w:sz w:val="18"/>
                <w:szCs w:val="18"/>
              </w:rPr>
              <w:t>（主な投資対象や投資地域等</w:t>
            </w:r>
            <w:r w:rsidR="000625AD" w:rsidRPr="00C23743">
              <w:rPr>
                <w:rFonts w:hint="eastAsia"/>
                <w:sz w:val="18"/>
                <w:szCs w:val="18"/>
              </w:rPr>
              <w:t>を含</w:t>
            </w:r>
            <w:r w:rsidR="0053457B">
              <w:rPr>
                <w:rFonts w:hint="eastAsia"/>
                <w:sz w:val="18"/>
                <w:szCs w:val="18"/>
              </w:rPr>
              <w:t>みます</w:t>
            </w:r>
            <w:r w:rsidR="000625AD" w:rsidRPr="00C23743">
              <w:rPr>
                <w:rFonts w:hint="eastAsia"/>
                <w:sz w:val="18"/>
                <w:szCs w:val="18"/>
              </w:rPr>
              <w:t>。</w:t>
            </w:r>
            <w:r w:rsidR="00F76972" w:rsidRPr="00C23743">
              <w:rPr>
                <w:rFonts w:hint="eastAsia"/>
                <w:sz w:val="18"/>
                <w:szCs w:val="18"/>
              </w:rPr>
              <w:t>）</w:t>
            </w:r>
            <w:r w:rsidR="000E4838" w:rsidRPr="00C23743">
              <w:rPr>
                <w:rFonts w:hint="eastAsia"/>
                <w:sz w:val="18"/>
                <w:szCs w:val="18"/>
              </w:rPr>
              <w:t>も記載し</w:t>
            </w:r>
            <w:r w:rsidR="00621F65" w:rsidRPr="00C23743">
              <w:rPr>
                <w:rFonts w:hint="eastAsia"/>
                <w:sz w:val="18"/>
                <w:szCs w:val="18"/>
              </w:rPr>
              <w:t>てください</w:t>
            </w:r>
            <w:r w:rsidR="00D9393D" w:rsidRPr="00C23743">
              <w:rPr>
                <w:rFonts w:hint="eastAsia"/>
                <w:sz w:val="18"/>
                <w:szCs w:val="18"/>
              </w:rPr>
              <w:t>。</w:t>
            </w:r>
            <w:r w:rsidR="00621F65" w:rsidRPr="00C23743">
              <w:rPr>
                <w:rFonts w:hint="eastAsia"/>
                <w:sz w:val="18"/>
                <w:szCs w:val="18"/>
              </w:rPr>
              <w:t>その際、当該</w:t>
            </w:r>
            <w:r w:rsidR="00A515AA" w:rsidRPr="00C23743">
              <w:rPr>
                <w:rFonts w:hint="eastAsia"/>
                <w:sz w:val="18"/>
                <w:szCs w:val="18"/>
              </w:rPr>
              <w:t>投資先</w:t>
            </w:r>
            <w:r w:rsidR="00621F65" w:rsidRPr="00C23743">
              <w:rPr>
                <w:rFonts w:hint="eastAsia"/>
                <w:sz w:val="18"/>
                <w:szCs w:val="18"/>
              </w:rPr>
              <w:t>投資信託</w:t>
            </w:r>
            <w:r w:rsidR="0072720A" w:rsidRPr="00C23743">
              <w:rPr>
                <w:rFonts w:hint="eastAsia"/>
                <w:sz w:val="18"/>
                <w:szCs w:val="18"/>
              </w:rPr>
              <w:t>等</w:t>
            </w:r>
            <w:r w:rsidR="00621F65" w:rsidRPr="00C23743">
              <w:rPr>
                <w:rFonts w:hint="eastAsia"/>
                <w:sz w:val="18"/>
                <w:szCs w:val="18"/>
              </w:rPr>
              <w:t>にどのような投資制限が付されているかを</w:t>
            </w:r>
            <w:r w:rsidR="00A515AA" w:rsidRPr="00C23743">
              <w:rPr>
                <w:rFonts w:hint="eastAsia"/>
                <w:sz w:val="18"/>
                <w:szCs w:val="18"/>
              </w:rPr>
              <w:t>説明</w:t>
            </w:r>
            <w:r w:rsidR="00621F65" w:rsidRPr="00C23743">
              <w:rPr>
                <w:rFonts w:hint="eastAsia"/>
                <w:sz w:val="18"/>
                <w:szCs w:val="18"/>
              </w:rPr>
              <w:t>してください。</w:t>
            </w:r>
            <w:r w:rsidR="00D9393D" w:rsidRPr="00C23743">
              <w:rPr>
                <w:rFonts w:hint="eastAsia"/>
                <w:sz w:val="18"/>
                <w:szCs w:val="18"/>
              </w:rPr>
              <w:t>ただし、</w:t>
            </w:r>
            <w:r w:rsidR="00A515AA" w:rsidRPr="00C23743">
              <w:rPr>
                <w:rFonts w:hint="eastAsia"/>
                <w:sz w:val="18"/>
                <w:szCs w:val="18"/>
              </w:rPr>
              <w:t>当該</w:t>
            </w:r>
            <w:r w:rsidR="00F51D0C" w:rsidRPr="00C23743">
              <w:rPr>
                <w:rFonts w:hint="eastAsia"/>
                <w:sz w:val="18"/>
                <w:szCs w:val="18"/>
              </w:rPr>
              <w:t>投資信託等</w:t>
            </w:r>
            <w:r w:rsidR="00D9393D" w:rsidRPr="00C23743">
              <w:rPr>
                <w:rFonts w:hint="eastAsia"/>
                <w:sz w:val="18"/>
                <w:szCs w:val="18"/>
              </w:rPr>
              <w:t>が、</w:t>
            </w:r>
            <w:r w:rsidR="00F51D0C" w:rsidRPr="00C23743">
              <w:rPr>
                <w:rFonts w:hint="eastAsia"/>
                <w:sz w:val="18"/>
                <w:szCs w:val="18"/>
              </w:rPr>
              <w:t>次に掲げるもの</w:t>
            </w:r>
            <w:r w:rsidR="00D9393D" w:rsidRPr="00C23743">
              <w:rPr>
                <w:rFonts w:hint="eastAsia"/>
                <w:sz w:val="18"/>
                <w:szCs w:val="18"/>
              </w:rPr>
              <w:t>である場合</w:t>
            </w:r>
            <w:r w:rsidR="00A515AA" w:rsidRPr="00C23743">
              <w:rPr>
                <w:rFonts w:hint="eastAsia"/>
                <w:sz w:val="18"/>
                <w:szCs w:val="18"/>
              </w:rPr>
              <w:t>、</w:t>
            </w:r>
            <w:r w:rsidR="00AC4E51">
              <w:rPr>
                <w:rFonts w:hint="eastAsia"/>
                <w:sz w:val="18"/>
                <w:szCs w:val="18"/>
              </w:rPr>
              <w:t>上記の特定及び</w:t>
            </w:r>
            <w:r w:rsidR="00A515AA" w:rsidRPr="00C23743">
              <w:rPr>
                <w:rFonts w:hint="eastAsia"/>
                <w:sz w:val="18"/>
                <w:szCs w:val="18"/>
              </w:rPr>
              <w:t>説明は不要です</w:t>
            </w:r>
            <w:r w:rsidR="00D9393D" w:rsidRPr="00C23743">
              <w:rPr>
                <w:rFonts w:hint="eastAsia"/>
                <w:sz w:val="18"/>
                <w:szCs w:val="18"/>
              </w:rPr>
              <w:t>。</w:t>
            </w:r>
          </w:p>
          <w:p w14:paraId="74C0304A" w14:textId="5F2287D6" w:rsidR="00AC4E51" w:rsidRPr="00AC4E51" w:rsidRDefault="00F51D0C" w:rsidP="00AC4E51">
            <w:pPr>
              <w:snapToGrid w:val="0"/>
              <w:spacing w:line="260" w:lineRule="exact"/>
              <w:ind w:leftChars="190" w:left="560" w:hangingChars="100" w:hanging="180"/>
              <w:rPr>
                <w:sz w:val="18"/>
                <w:szCs w:val="18"/>
              </w:rPr>
            </w:pPr>
            <w:r w:rsidRPr="00C23743">
              <w:rPr>
                <w:rFonts w:hint="eastAsia"/>
                <w:sz w:val="18"/>
                <w:szCs w:val="18"/>
              </w:rPr>
              <w:t>－</w:t>
            </w:r>
            <w:r w:rsidR="00AC4E51" w:rsidRPr="00AC4E51">
              <w:rPr>
                <w:rFonts w:hint="eastAsia"/>
                <w:sz w:val="18"/>
                <w:szCs w:val="18"/>
              </w:rPr>
              <w:t>投資者の資金を主として不動産等又はインフラ資産等に対する投資として運用することを目的とする投資信託等で</w:t>
            </w:r>
            <w:r w:rsidR="00444BC6">
              <w:rPr>
                <w:rFonts w:hint="eastAsia"/>
                <w:sz w:val="18"/>
                <w:szCs w:val="18"/>
              </w:rPr>
              <w:t>あって</w:t>
            </w:r>
            <w:r w:rsidR="00AC4E51" w:rsidRPr="00AC4E51">
              <w:rPr>
                <w:rFonts w:hint="eastAsia"/>
                <w:sz w:val="18"/>
                <w:szCs w:val="18"/>
              </w:rPr>
              <w:t>、</w:t>
            </w:r>
            <w:r w:rsidR="00D06112" w:rsidRPr="00D06112">
              <w:rPr>
                <w:rFonts w:hint="eastAsia"/>
                <w:sz w:val="18"/>
                <w:szCs w:val="18"/>
              </w:rPr>
              <w:t>その受益証券等が</w:t>
            </w:r>
            <w:r w:rsidR="00AC4E51" w:rsidRPr="00AC4E51">
              <w:rPr>
                <w:rFonts w:hint="eastAsia"/>
                <w:sz w:val="18"/>
                <w:szCs w:val="18"/>
              </w:rPr>
              <w:t>国内の金融商品取引所に上場しているもの</w:t>
            </w:r>
          </w:p>
          <w:p w14:paraId="0C097482" w14:textId="4AC2026B" w:rsidR="00AC4E51" w:rsidRPr="00AC4E51" w:rsidRDefault="00E419E6" w:rsidP="00AC4E51">
            <w:pPr>
              <w:snapToGrid w:val="0"/>
              <w:spacing w:line="260" w:lineRule="exact"/>
              <w:ind w:leftChars="190" w:left="560" w:hangingChars="100" w:hanging="180"/>
              <w:rPr>
                <w:sz w:val="18"/>
                <w:szCs w:val="18"/>
              </w:rPr>
            </w:pPr>
            <w:r w:rsidRPr="00C23743">
              <w:rPr>
                <w:rFonts w:hint="eastAsia"/>
                <w:sz w:val="18"/>
                <w:szCs w:val="18"/>
              </w:rPr>
              <w:t>－</w:t>
            </w:r>
            <w:r w:rsidR="00AC4E51" w:rsidRPr="00AC4E51">
              <w:rPr>
                <w:rFonts w:hint="eastAsia"/>
                <w:sz w:val="18"/>
                <w:szCs w:val="18"/>
              </w:rPr>
              <w:t>投資信託財産等の一口あたりの純資産額の変動率を特定の指標の変動率に一致させるよう運用する投資信託等で</w:t>
            </w:r>
            <w:r w:rsidR="00444BC6">
              <w:rPr>
                <w:rFonts w:hint="eastAsia"/>
                <w:sz w:val="18"/>
                <w:szCs w:val="18"/>
              </w:rPr>
              <w:t>あって</w:t>
            </w:r>
            <w:r w:rsidR="00AC4E51" w:rsidRPr="00AC4E51">
              <w:rPr>
                <w:rFonts w:hint="eastAsia"/>
                <w:sz w:val="18"/>
                <w:szCs w:val="18"/>
              </w:rPr>
              <w:t>、</w:t>
            </w:r>
            <w:r w:rsidR="00D06112" w:rsidRPr="00D06112">
              <w:rPr>
                <w:rFonts w:hint="eastAsia"/>
                <w:sz w:val="18"/>
                <w:szCs w:val="18"/>
              </w:rPr>
              <w:t>その受益証券等が</w:t>
            </w:r>
            <w:r w:rsidR="00AC4E51" w:rsidRPr="00AC4E51">
              <w:rPr>
                <w:rFonts w:hint="eastAsia"/>
                <w:sz w:val="18"/>
                <w:szCs w:val="18"/>
              </w:rPr>
              <w:t>国内の金融商品取引所に上場しているもの</w:t>
            </w:r>
          </w:p>
          <w:p w14:paraId="035EBA4D" w14:textId="2CCB8397" w:rsidR="00F51D0C" w:rsidRPr="00C23743" w:rsidRDefault="00E419E6" w:rsidP="00C23743">
            <w:pPr>
              <w:snapToGrid w:val="0"/>
              <w:spacing w:line="260" w:lineRule="exact"/>
              <w:ind w:leftChars="190" w:left="560" w:hangingChars="100" w:hanging="180"/>
              <w:rPr>
                <w:sz w:val="18"/>
                <w:szCs w:val="18"/>
              </w:rPr>
            </w:pPr>
            <w:r w:rsidRPr="00C23743">
              <w:rPr>
                <w:rFonts w:hint="eastAsia"/>
                <w:sz w:val="18"/>
                <w:szCs w:val="18"/>
              </w:rPr>
              <w:t>－</w:t>
            </w:r>
            <w:r>
              <w:rPr>
                <w:rFonts w:hint="eastAsia"/>
                <w:sz w:val="18"/>
                <w:szCs w:val="18"/>
              </w:rPr>
              <w:t>上記</w:t>
            </w:r>
            <w:r w:rsidR="00AC4E51" w:rsidRPr="00AC4E51">
              <w:rPr>
                <w:rFonts w:hint="eastAsia"/>
                <w:sz w:val="18"/>
                <w:szCs w:val="18"/>
              </w:rPr>
              <w:t>に</w:t>
            </w:r>
            <w:r w:rsidR="008D0BF9">
              <w:rPr>
                <w:rFonts w:hint="eastAsia"/>
                <w:sz w:val="18"/>
                <w:szCs w:val="18"/>
              </w:rPr>
              <w:t>類する</w:t>
            </w:r>
            <w:r w:rsidR="00AC4E51" w:rsidRPr="00AC4E51">
              <w:rPr>
                <w:rFonts w:hint="eastAsia"/>
                <w:sz w:val="18"/>
                <w:szCs w:val="18"/>
              </w:rPr>
              <w:t>投資信託等</w:t>
            </w:r>
            <w:r w:rsidR="00D06112">
              <w:rPr>
                <w:rFonts w:hint="eastAsia"/>
                <w:sz w:val="18"/>
                <w:szCs w:val="18"/>
              </w:rPr>
              <w:t>で</w:t>
            </w:r>
            <w:r w:rsidR="00444BC6">
              <w:rPr>
                <w:rFonts w:hint="eastAsia"/>
                <w:sz w:val="18"/>
                <w:szCs w:val="18"/>
              </w:rPr>
              <w:t>あって、</w:t>
            </w:r>
            <w:r w:rsidR="00D06112" w:rsidRPr="00D06112">
              <w:rPr>
                <w:rFonts w:hint="eastAsia"/>
                <w:sz w:val="18"/>
                <w:szCs w:val="18"/>
              </w:rPr>
              <w:t>その受益証券等が</w:t>
            </w:r>
            <w:r w:rsidR="00AC4E51" w:rsidRPr="00AC4E51">
              <w:rPr>
                <w:rFonts w:hint="eastAsia"/>
                <w:sz w:val="18"/>
                <w:szCs w:val="18"/>
              </w:rPr>
              <w:t>外国金融商品取引所等に上場しているもの</w:t>
            </w:r>
          </w:p>
        </w:tc>
      </w:tr>
    </w:tbl>
    <w:p w14:paraId="28D38148" w14:textId="1BA5F7C3" w:rsidR="00B866BF" w:rsidRDefault="00B866BF"/>
    <w:p w14:paraId="491EA332" w14:textId="77777777" w:rsidR="00817810" w:rsidRPr="00C23743" w:rsidRDefault="00817810"/>
    <w:p w14:paraId="1ED8841B" w14:textId="77777777" w:rsidR="00B866BF" w:rsidRPr="00C23743" w:rsidRDefault="00B866BF" w:rsidP="00B866BF">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3802DB1F" wp14:editId="4BCA164D">
                <wp:extent cx="6120130" cy="250190"/>
                <wp:effectExtent l="0" t="0" r="0" b="0"/>
                <wp:docPr id="2" name="テキスト ボックス 2"/>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6A73D6C8" w14:textId="1A4D5BE8" w:rsidR="00B866BF" w:rsidRPr="009D4623" w:rsidRDefault="00B866BF" w:rsidP="00B866BF">
                            <w:pPr>
                              <w:spacing w:afterLines="50" w:after="180" w:line="240" w:lineRule="exact"/>
                              <w:rPr>
                                <w:rFonts w:ascii="Meiryo UI" w:eastAsia="Meiryo UI" w:hAnsi="Meiryo UI"/>
                                <w:b/>
                                <w:sz w:val="22"/>
                              </w:rPr>
                            </w:pPr>
                            <w:r>
                              <w:rPr>
                                <w:rFonts w:ascii="Meiryo UI" w:eastAsia="Meiryo UI" w:hAnsi="Meiryo UI" w:hint="eastAsia"/>
                                <w:b/>
                                <w:sz w:val="22"/>
                              </w:rPr>
                              <w:t>2．</w:t>
                            </w:r>
                            <w:r w:rsidRPr="00B866BF">
                              <w:rPr>
                                <w:rFonts w:ascii="Meiryo UI" w:eastAsia="Meiryo UI" w:hAnsi="Meiryo UI" w:hint="eastAsia"/>
                                <w:b/>
                                <w:sz w:val="22"/>
                              </w:rPr>
                              <w:t>投資リスク</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3802DB1F" id="テキスト ボックス 2" o:spid="_x0000_s1027"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" fillcolor="black [3213]" stroked="f" strokeweight=".5pt">
                <v:textbox>
                  <w:txbxContent>
                    <w:p w14:paraId="6A73D6C8" w14:textId="1A4D5BE8" w:rsidR="00B866BF" w:rsidRPr="009D4623" w:rsidRDefault="00B866BF" w:rsidP="00B866BF">
                      <w:pPr>
                        <w:spacing w:afterLines="50" w:after="180" w:line="240" w:lineRule="exact"/>
                        <w:rPr>
                          <w:rFonts w:ascii="Meiryo UI" w:eastAsia="Meiryo UI" w:hAnsi="Meiryo UI"/>
                          <w:b/>
                          <w:sz w:val="22"/>
                        </w:rPr>
                      </w:pPr>
                      <w:r>
                        <w:rPr>
                          <w:rFonts w:ascii="Meiryo UI" w:eastAsia="Meiryo UI" w:hAnsi="Meiryo UI" w:hint="eastAsia"/>
                          <w:b/>
                          <w:sz w:val="22"/>
                        </w:rPr>
                        <w:t>2．</w:t>
                      </w:r>
                      <w:r w:rsidRPr="00B866BF">
                        <w:rPr>
                          <w:rFonts w:ascii="Meiryo UI" w:eastAsia="Meiryo UI" w:hAnsi="Meiryo UI" w:hint="eastAsia"/>
                          <w:b/>
                          <w:sz w:val="22"/>
                        </w:rPr>
                        <w:t>投資リスク</w:t>
                      </w:r>
                    </w:p>
                  </w:txbxContent>
                </v:textbox>
                <w10:anchorlock/>
              </v:shape>
            </w:pict>
          </mc:Fallback>
        </mc:AlternateContent>
      </w:r>
    </w:p>
    <w:p w14:paraId="7350B6BA" w14:textId="77777777" w:rsidR="00B866BF" w:rsidRPr="00C23743" w:rsidRDefault="00B866BF" w:rsidP="00B866BF"/>
    <w:p w14:paraId="7A7F033D" w14:textId="77777777" w:rsidR="00B866BF" w:rsidRPr="00C23743" w:rsidRDefault="00B866BF" w:rsidP="00B866B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B866BF" w:rsidRPr="00C23743" w14:paraId="53E29F37"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75AC3D28" w14:textId="77777777" w:rsidR="00B866BF" w:rsidRPr="00C23743" w:rsidRDefault="00B866BF" w:rsidP="00D552EF">
            <w:pPr>
              <w:snapToGrid w:val="0"/>
              <w:spacing w:line="260" w:lineRule="exact"/>
              <w:rPr>
                <w:sz w:val="18"/>
                <w:szCs w:val="18"/>
              </w:rPr>
            </w:pPr>
            <w:r w:rsidRPr="00C23743">
              <w:rPr>
                <w:rFonts w:hint="eastAsia"/>
                <w:sz w:val="18"/>
                <w:szCs w:val="18"/>
              </w:rPr>
              <w:t>＜記載上の注意＞</w:t>
            </w:r>
          </w:p>
          <w:p w14:paraId="399EF32B" w14:textId="77777777" w:rsidR="000F4F6F" w:rsidRDefault="00B866BF" w:rsidP="009509DA">
            <w:pPr>
              <w:snapToGrid w:val="0"/>
              <w:spacing w:line="260" w:lineRule="exact"/>
              <w:ind w:leftChars="90" w:left="360" w:hangingChars="100" w:hanging="180"/>
              <w:rPr>
                <w:sz w:val="18"/>
                <w:szCs w:val="18"/>
              </w:rPr>
            </w:pPr>
            <w:r w:rsidRPr="00C23743">
              <w:rPr>
                <w:rFonts w:hint="eastAsia"/>
                <w:sz w:val="18"/>
                <w:szCs w:val="18"/>
              </w:rPr>
              <w:t xml:space="preserve">・　</w:t>
            </w:r>
            <w:bookmarkStart w:id="6" w:name="_Hlk121475329"/>
            <w:r w:rsidR="003F54D0" w:rsidRPr="00C23743">
              <w:rPr>
                <w:rFonts w:hint="eastAsia"/>
                <w:sz w:val="18"/>
                <w:szCs w:val="18"/>
              </w:rPr>
              <w:t>有価証券報告書又は有価証券届出書</w:t>
            </w:r>
            <w:r w:rsidR="003D2E14">
              <w:rPr>
                <w:rFonts w:hint="eastAsia"/>
                <w:sz w:val="18"/>
                <w:szCs w:val="18"/>
              </w:rPr>
              <w:t>などの</w:t>
            </w:r>
            <w:r w:rsidR="003F54D0" w:rsidRPr="00C23743">
              <w:rPr>
                <w:rFonts w:hint="eastAsia"/>
                <w:sz w:val="18"/>
                <w:szCs w:val="18"/>
              </w:rPr>
              <w:t>記載内容を踏まえて記載してください。</w:t>
            </w:r>
            <w:bookmarkEnd w:id="6"/>
          </w:p>
          <w:p w14:paraId="0BFC9C11" w14:textId="13C2E815" w:rsidR="00D542CA" w:rsidRDefault="00D542CA" w:rsidP="004F168D">
            <w:pPr>
              <w:snapToGrid w:val="0"/>
              <w:spacing w:line="260" w:lineRule="exact"/>
              <w:ind w:leftChars="90" w:left="360" w:hangingChars="100" w:hanging="180"/>
              <w:rPr>
                <w:sz w:val="18"/>
                <w:szCs w:val="18"/>
              </w:rPr>
            </w:pPr>
            <w:r w:rsidRPr="00D542CA">
              <w:rPr>
                <w:rFonts w:hint="eastAsia"/>
                <w:sz w:val="18"/>
                <w:szCs w:val="18"/>
              </w:rPr>
              <w:t>・</w:t>
            </w:r>
            <w:r>
              <w:rPr>
                <w:rFonts w:hint="eastAsia"/>
                <w:sz w:val="18"/>
                <w:szCs w:val="18"/>
              </w:rPr>
              <w:t xml:space="preserve">　</w:t>
            </w:r>
            <w:r w:rsidR="0064152D">
              <w:rPr>
                <w:rFonts w:hint="eastAsia"/>
                <w:sz w:val="18"/>
                <w:szCs w:val="18"/>
              </w:rPr>
              <w:t>ヘッジ目的等以外の目的で</w:t>
            </w:r>
            <w:r w:rsidRPr="004F168D">
              <w:rPr>
                <w:rFonts w:hint="eastAsia"/>
                <w:sz w:val="18"/>
                <w:szCs w:val="18"/>
              </w:rPr>
              <w:t>デリバティブ</w:t>
            </w:r>
            <w:r>
              <w:rPr>
                <w:rFonts w:hint="eastAsia"/>
                <w:sz w:val="18"/>
                <w:szCs w:val="18"/>
              </w:rPr>
              <w:t>取引等を利用する場合には、それによるリスクやリターンの特性及び留意すべき投資スタイルについて記載してください。</w:t>
            </w:r>
          </w:p>
          <w:p w14:paraId="07A2D5A1" w14:textId="391350FC" w:rsidR="00D542CA" w:rsidRDefault="00D542CA" w:rsidP="004F168D">
            <w:pPr>
              <w:snapToGrid w:val="0"/>
              <w:spacing w:line="260" w:lineRule="exact"/>
              <w:ind w:leftChars="90" w:left="360" w:hangingChars="100" w:hanging="180"/>
              <w:rPr>
                <w:sz w:val="18"/>
                <w:szCs w:val="18"/>
              </w:rPr>
            </w:pPr>
            <w:r>
              <w:rPr>
                <w:rFonts w:hint="eastAsia"/>
                <w:sz w:val="18"/>
                <w:szCs w:val="18"/>
              </w:rPr>
              <w:t>・　支配的な銘柄が存在</w:t>
            </w:r>
            <w:r w:rsidR="004F168D" w:rsidRPr="004F168D">
              <w:rPr>
                <w:rFonts w:hint="eastAsia"/>
                <w:sz w:val="18"/>
                <w:szCs w:val="18"/>
              </w:rPr>
              <w:t>し、又は存在することとなる可能性が高い</w:t>
            </w:r>
            <w:r>
              <w:rPr>
                <w:rFonts w:hint="eastAsia"/>
                <w:sz w:val="18"/>
                <w:szCs w:val="18"/>
              </w:rPr>
              <w:t>場合</w:t>
            </w:r>
            <w:r w:rsidR="004F168D">
              <w:rPr>
                <w:rFonts w:hint="eastAsia"/>
                <w:sz w:val="18"/>
                <w:szCs w:val="18"/>
              </w:rPr>
              <w:t>（</w:t>
            </w:r>
            <w:r w:rsidR="004F168D" w:rsidRPr="004F168D">
              <w:rPr>
                <w:rFonts w:hint="eastAsia"/>
                <w:sz w:val="18"/>
                <w:szCs w:val="18"/>
              </w:rPr>
              <w:t>投資対象市場やテーマなどから合理的に可能性が高いと判断されるものに限る。）</w:t>
            </w:r>
            <w:r>
              <w:rPr>
                <w:rFonts w:hint="eastAsia"/>
                <w:sz w:val="18"/>
                <w:szCs w:val="18"/>
              </w:rPr>
              <w:t>には、以下の点について</w:t>
            </w:r>
            <w:r w:rsidR="00460392">
              <w:rPr>
                <w:rFonts w:hint="eastAsia"/>
                <w:sz w:val="18"/>
                <w:szCs w:val="18"/>
              </w:rPr>
              <w:t>記載</w:t>
            </w:r>
            <w:r>
              <w:rPr>
                <w:rFonts w:hint="eastAsia"/>
                <w:sz w:val="18"/>
                <w:szCs w:val="18"/>
              </w:rPr>
              <w:t>してください。</w:t>
            </w:r>
          </w:p>
          <w:p w14:paraId="24C65718" w14:textId="053FDB8C" w:rsidR="00D542CA" w:rsidRDefault="00D542CA" w:rsidP="00D542CA">
            <w:pPr>
              <w:snapToGrid w:val="0"/>
              <w:spacing w:line="260" w:lineRule="exact"/>
              <w:ind w:leftChars="190" w:left="560" w:hangingChars="100" w:hanging="180"/>
              <w:rPr>
                <w:sz w:val="18"/>
                <w:szCs w:val="18"/>
              </w:rPr>
            </w:pPr>
            <w:r w:rsidRPr="00C23743">
              <w:rPr>
                <w:rFonts w:hint="eastAsia"/>
                <w:sz w:val="18"/>
                <w:szCs w:val="18"/>
              </w:rPr>
              <w:t>－</w:t>
            </w:r>
            <w:r>
              <w:rPr>
                <w:rFonts w:hint="eastAsia"/>
                <w:sz w:val="18"/>
                <w:szCs w:val="18"/>
              </w:rPr>
              <w:t>同一銘柄</w:t>
            </w:r>
            <w:r w:rsidR="00CD68AB">
              <w:rPr>
                <w:rFonts w:hint="eastAsia"/>
                <w:sz w:val="18"/>
                <w:szCs w:val="18"/>
              </w:rPr>
              <w:t>へ</w:t>
            </w:r>
            <w:r>
              <w:rPr>
                <w:rFonts w:hint="eastAsia"/>
                <w:sz w:val="18"/>
                <w:szCs w:val="18"/>
              </w:rPr>
              <w:t>の組み入れ比率が高くなる可能性があり、当該同一銘柄の株式の価値が下落する場合には、大きな損失が発生し、ファンドの基準価額が大幅に下落することがあること</w:t>
            </w:r>
          </w:p>
          <w:p w14:paraId="51A195C9" w14:textId="77777777" w:rsidR="00D542CA" w:rsidRDefault="00D542CA" w:rsidP="00D542CA">
            <w:pPr>
              <w:snapToGrid w:val="0"/>
              <w:spacing w:line="260" w:lineRule="exact"/>
              <w:ind w:leftChars="190" w:left="560" w:hangingChars="100" w:hanging="180"/>
              <w:rPr>
                <w:sz w:val="18"/>
                <w:szCs w:val="18"/>
              </w:rPr>
            </w:pPr>
            <w:r w:rsidRPr="00C23743">
              <w:rPr>
                <w:rFonts w:hint="eastAsia"/>
                <w:sz w:val="18"/>
                <w:szCs w:val="18"/>
              </w:rPr>
              <w:t>－</w:t>
            </w:r>
            <w:r>
              <w:rPr>
                <w:rFonts w:hint="eastAsia"/>
                <w:sz w:val="18"/>
                <w:szCs w:val="18"/>
              </w:rPr>
              <w:t>投資先について特定の銘柄への投資が集中すると、当該支配的な銘柄に経営破綻や経営・財政状況の悪化などが生じた場合には、大きな損失が発生することがあること</w:t>
            </w:r>
          </w:p>
          <w:p w14:paraId="6BB32D6D" w14:textId="74F8C856" w:rsidR="00D542CA" w:rsidRPr="004F168D" w:rsidRDefault="006B3CCD" w:rsidP="004F168D">
            <w:pPr>
              <w:snapToGrid w:val="0"/>
              <w:spacing w:line="260" w:lineRule="exact"/>
              <w:ind w:left="360" w:hanging="180"/>
              <w:rPr>
                <w:sz w:val="18"/>
                <w:szCs w:val="18"/>
              </w:rPr>
            </w:pPr>
            <w:r>
              <w:rPr>
                <w:rFonts w:hint="eastAsia"/>
                <w:sz w:val="18"/>
                <w:szCs w:val="18"/>
              </w:rPr>
              <w:t>・　為替ヘッジを利用する場合には、ヘッジコストの説明や留意すべき投資スタイルについて記載してください。</w:t>
            </w:r>
          </w:p>
        </w:tc>
      </w:tr>
    </w:tbl>
    <w:p w14:paraId="5AE6FC8F" w14:textId="22C31DC7" w:rsidR="00B866BF" w:rsidRDefault="00B866BF"/>
    <w:p w14:paraId="325A29F8" w14:textId="77777777" w:rsidR="00817810" w:rsidRPr="00C23743" w:rsidRDefault="00817810"/>
    <w:p w14:paraId="6B09D395" w14:textId="77777777" w:rsidR="00B866BF" w:rsidRPr="00C23743" w:rsidRDefault="00B866BF" w:rsidP="00B866BF">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094843C6" wp14:editId="3F2CF273">
                <wp:extent cx="6120130" cy="250190"/>
                <wp:effectExtent l="0" t="0" r="0" b="0"/>
                <wp:docPr id="3" name="テキスト ボックス 3"/>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0E76CFA0" w14:textId="2B07734A" w:rsidR="00B866BF" w:rsidRPr="009D4623" w:rsidRDefault="002123EE" w:rsidP="00B866BF">
                            <w:pPr>
                              <w:spacing w:afterLines="50" w:after="180" w:line="240" w:lineRule="exact"/>
                              <w:rPr>
                                <w:rFonts w:ascii="Meiryo UI" w:eastAsia="Meiryo UI" w:hAnsi="Meiryo UI"/>
                                <w:b/>
                                <w:sz w:val="22"/>
                              </w:rPr>
                            </w:pPr>
                            <w:r>
                              <w:rPr>
                                <w:rFonts w:ascii="Meiryo UI" w:eastAsia="Meiryo UI" w:hAnsi="Meiryo UI" w:hint="eastAsia"/>
                                <w:b/>
                                <w:sz w:val="22"/>
                              </w:rPr>
                              <w:t>３</w:t>
                            </w:r>
                            <w:r w:rsidR="00B866BF">
                              <w:rPr>
                                <w:rFonts w:ascii="Meiryo UI" w:eastAsia="Meiryo UI" w:hAnsi="Meiryo UI" w:hint="eastAsia"/>
                                <w:b/>
                                <w:sz w:val="22"/>
                              </w:rPr>
                              <w:t>．</w:t>
                            </w:r>
                            <w:r w:rsidRPr="002123EE">
                              <w:rPr>
                                <w:rFonts w:ascii="Meiryo UI" w:eastAsia="Meiryo UI" w:hAnsi="Meiryo UI" w:hint="eastAsia"/>
                                <w:b/>
                                <w:sz w:val="22"/>
                              </w:rPr>
                              <w:t>想定投資者属性</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94843C6" id="テキスト ボックス 3" o:spid="_x0000_s1028"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" fillcolor="black [3213]" stroked="f" strokeweight=".5pt">
                <v:textbox>
                  <w:txbxContent>
                    <w:p w14:paraId="0E76CFA0" w14:textId="2B07734A" w:rsidR="00B866BF" w:rsidRPr="009D4623" w:rsidRDefault="002123EE" w:rsidP="00B866BF">
                      <w:pPr>
                        <w:spacing w:afterLines="50" w:after="180" w:line="240" w:lineRule="exact"/>
                        <w:rPr>
                          <w:rFonts w:ascii="Meiryo UI" w:eastAsia="Meiryo UI" w:hAnsi="Meiryo UI"/>
                          <w:b/>
                          <w:sz w:val="22"/>
                        </w:rPr>
                      </w:pPr>
                      <w:r>
                        <w:rPr>
                          <w:rFonts w:ascii="Meiryo UI" w:eastAsia="Meiryo UI" w:hAnsi="Meiryo UI" w:hint="eastAsia"/>
                          <w:b/>
                          <w:sz w:val="22"/>
                        </w:rPr>
                        <w:t>３</w:t>
                      </w:r>
                      <w:r w:rsidR="00B866BF">
                        <w:rPr>
                          <w:rFonts w:ascii="Meiryo UI" w:eastAsia="Meiryo UI" w:hAnsi="Meiryo UI" w:hint="eastAsia"/>
                          <w:b/>
                          <w:sz w:val="22"/>
                        </w:rPr>
                        <w:t>．</w:t>
                      </w:r>
                      <w:r w:rsidRPr="002123EE">
                        <w:rPr>
                          <w:rFonts w:ascii="Meiryo UI" w:eastAsia="Meiryo UI" w:hAnsi="Meiryo UI" w:hint="eastAsia"/>
                          <w:b/>
                          <w:sz w:val="22"/>
                        </w:rPr>
                        <w:t>想定投資者属性</w:t>
                      </w:r>
                    </w:p>
                  </w:txbxContent>
                </v:textbox>
                <w10:anchorlock/>
              </v:shape>
            </w:pict>
          </mc:Fallback>
        </mc:AlternateContent>
      </w:r>
    </w:p>
    <w:p w14:paraId="7306EBBE" w14:textId="77777777" w:rsidR="00B866BF" w:rsidRPr="00C23743" w:rsidRDefault="00B866BF" w:rsidP="00B866BF"/>
    <w:p w14:paraId="6B8ED886" w14:textId="77777777" w:rsidR="00B866BF" w:rsidRPr="00C23743" w:rsidRDefault="00B866BF" w:rsidP="00B866B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B866BF" w:rsidRPr="00C23743" w14:paraId="742D4F4D"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62157A4C" w14:textId="77777777" w:rsidR="00B866BF" w:rsidRPr="00C23743" w:rsidRDefault="00B866BF" w:rsidP="00D552EF">
            <w:pPr>
              <w:snapToGrid w:val="0"/>
              <w:spacing w:line="260" w:lineRule="exact"/>
              <w:rPr>
                <w:sz w:val="18"/>
                <w:szCs w:val="18"/>
              </w:rPr>
            </w:pPr>
            <w:r w:rsidRPr="00C23743">
              <w:rPr>
                <w:rFonts w:hint="eastAsia"/>
                <w:sz w:val="18"/>
                <w:szCs w:val="18"/>
              </w:rPr>
              <w:t>＜記載上の注意＞</w:t>
            </w:r>
          </w:p>
          <w:p w14:paraId="388D3F76" w14:textId="768F2B0F" w:rsidR="00B866BF" w:rsidRPr="00C23743" w:rsidRDefault="00B866BF" w:rsidP="003F54D0">
            <w:pPr>
              <w:snapToGrid w:val="0"/>
              <w:spacing w:line="260" w:lineRule="exact"/>
              <w:ind w:leftChars="90" w:left="360" w:hangingChars="100" w:hanging="180"/>
              <w:rPr>
                <w:sz w:val="18"/>
                <w:szCs w:val="18"/>
              </w:rPr>
            </w:pPr>
            <w:r w:rsidRPr="00C23743">
              <w:rPr>
                <w:rFonts w:hint="eastAsia"/>
                <w:sz w:val="18"/>
                <w:szCs w:val="18"/>
              </w:rPr>
              <w:t xml:space="preserve">・　</w:t>
            </w:r>
            <w:r w:rsidR="002F262D" w:rsidRPr="00C23743">
              <w:rPr>
                <w:rFonts w:hint="eastAsia"/>
                <w:sz w:val="18"/>
                <w:szCs w:val="18"/>
              </w:rPr>
              <w:t>「1.運用方針</w:t>
            </w:r>
            <w:r w:rsidR="002A32DA">
              <w:rPr>
                <w:rFonts w:hint="eastAsia"/>
                <w:sz w:val="18"/>
                <w:szCs w:val="18"/>
              </w:rPr>
              <w:t>の概要</w:t>
            </w:r>
            <w:r w:rsidR="002F262D" w:rsidRPr="00C23743">
              <w:rPr>
                <w:rFonts w:hint="eastAsia"/>
                <w:sz w:val="18"/>
                <w:szCs w:val="18"/>
              </w:rPr>
              <w:t>」及び「2.投資リスク」の記載を踏まえ</w:t>
            </w:r>
            <w:r w:rsidR="003F54D0" w:rsidRPr="00C23743">
              <w:rPr>
                <w:rFonts w:hint="eastAsia"/>
                <w:sz w:val="18"/>
                <w:szCs w:val="18"/>
              </w:rPr>
              <w:t>て、想定する投資者の投資目的（推奨される継続投資期間も含</w:t>
            </w:r>
            <w:r w:rsidR="0053457B">
              <w:rPr>
                <w:rFonts w:hint="eastAsia"/>
                <w:sz w:val="18"/>
                <w:szCs w:val="18"/>
              </w:rPr>
              <w:t>みます。</w:t>
            </w:r>
            <w:r w:rsidR="003F54D0" w:rsidRPr="00C23743">
              <w:rPr>
                <w:rFonts w:hint="eastAsia"/>
                <w:sz w:val="18"/>
                <w:szCs w:val="18"/>
              </w:rPr>
              <w:t>）</w:t>
            </w:r>
            <w:r w:rsidR="002559C5" w:rsidRPr="00C23743">
              <w:rPr>
                <w:rFonts w:hint="eastAsia"/>
                <w:sz w:val="18"/>
                <w:szCs w:val="18"/>
              </w:rPr>
              <w:t>や</w:t>
            </w:r>
            <w:r w:rsidR="003F54D0" w:rsidRPr="00C23743">
              <w:rPr>
                <w:rFonts w:hint="eastAsia"/>
                <w:sz w:val="18"/>
                <w:szCs w:val="18"/>
              </w:rPr>
              <w:t>リスク許容度</w:t>
            </w:r>
            <w:r w:rsidR="005F62B6" w:rsidRPr="00C23743">
              <w:rPr>
                <w:rFonts w:hint="eastAsia"/>
                <w:sz w:val="18"/>
                <w:szCs w:val="18"/>
              </w:rPr>
              <w:t>等</w:t>
            </w:r>
            <w:r w:rsidR="003F54D0" w:rsidRPr="00C23743">
              <w:rPr>
                <w:rFonts w:hint="eastAsia"/>
                <w:sz w:val="18"/>
                <w:szCs w:val="18"/>
              </w:rPr>
              <w:t>について、管理会社の認識をわかりやすく具体的に記載してください。なお、ファンドによって、その特性は様々であることが想定されるため、記載内容は創意工夫ください。</w:t>
            </w:r>
          </w:p>
          <w:p w14:paraId="70878BAA" w14:textId="6D73D7FB" w:rsidR="00BF127C" w:rsidRPr="00C23743" w:rsidRDefault="00BF127C" w:rsidP="003F54D0">
            <w:pPr>
              <w:snapToGrid w:val="0"/>
              <w:spacing w:line="260" w:lineRule="exact"/>
              <w:ind w:leftChars="90" w:left="360" w:hangingChars="100" w:hanging="180"/>
              <w:rPr>
                <w:sz w:val="18"/>
                <w:szCs w:val="18"/>
              </w:rPr>
            </w:pPr>
            <w:r w:rsidRPr="00C23743">
              <w:rPr>
                <w:rFonts w:hint="eastAsia"/>
                <w:sz w:val="18"/>
                <w:szCs w:val="18"/>
              </w:rPr>
              <w:t>・　なお、</w:t>
            </w:r>
            <w:r w:rsidR="007D4FFD">
              <w:rPr>
                <w:rFonts w:hint="eastAsia"/>
                <w:sz w:val="18"/>
                <w:szCs w:val="18"/>
              </w:rPr>
              <w:t>当取引所としては、</w:t>
            </w:r>
            <w:r w:rsidR="00E352A2" w:rsidRPr="00C23743">
              <w:rPr>
                <w:rFonts w:hint="eastAsia"/>
                <w:sz w:val="18"/>
                <w:szCs w:val="18"/>
              </w:rPr>
              <w:t>従来ＥＴＦが指</w:t>
            </w:r>
            <w:r w:rsidR="009456F6" w:rsidRPr="00C23743">
              <w:rPr>
                <w:rFonts w:hint="eastAsia"/>
                <w:sz w:val="18"/>
                <w:szCs w:val="18"/>
              </w:rPr>
              <w:t>標</w:t>
            </w:r>
            <w:r w:rsidR="00E352A2" w:rsidRPr="00C23743">
              <w:rPr>
                <w:rFonts w:hint="eastAsia"/>
                <w:sz w:val="18"/>
                <w:szCs w:val="18"/>
              </w:rPr>
              <w:t>連動型の商品であったことを踏まえると、</w:t>
            </w:r>
            <w:r w:rsidR="009F03C9">
              <w:rPr>
                <w:rFonts w:hint="eastAsia"/>
                <w:sz w:val="18"/>
                <w:szCs w:val="18"/>
              </w:rPr>
              <w:t>内国</w:t>
            </w:r>
            <w:r w:rsidRPr="00C23743">
              <w:rPr>
                <w:rFonts w:hint="eastAsia"/>
                <w:sz w:val="18"/>
                <w:szCs w:val="18"/>
              </w:rPr>
              <w:t>アクティブ運用型ＥＴＦ</w:t>
            </w:r>
            <w:r w:rsidR="00375BD9" w:rsidRPr="00C23743">
              <w:rPr>
                <w:rFonts w:hint="eastAsia"/>
                <w:sz w:val="18"/>
                <w:szCs w:val="18"/>
              </w:rPr>
              <w:t>は、当該</w:t>
            </w:r>
            <w:r w:rsidRPr="00C23743">
              <w:rPr>
                <w:rFonts w:hint="eastAsia"/>
                <w:sz w:val="18"/>
                <w:szCs w:val="18"/>
              </w:rPr>
              <w:t>商品</w:t>
            </w:r>
            <w:r w:rsidR="00375BD9" w:rsidRPr="00C23743">
              <w:rPr>
                <w:rFonts w:hint="eastAsia"/>
                <w:sz w:val="18"/>
                <w:szCs w:val="18"/>
              </w:rPr>
              <w:t>の</w:t>
            </w:r>
            <w:r w:rsidRPr="00C23743">
              <w:rPr>
                <w:rFonts w:hint="eastAsia"/>
                <w:sz w:val="18"/>
                <w:szCs w:val="18"/>
              </w:rPr>
              <w:t>特性</w:t>
            </w:r>
            <w:r w:rsidR="00E352A2" w:rsidRPr="00C23743">
              <w:rPr>
                <w:rFonts w:hint="eastAsia"/>
                <w:sz w:val="18"/>
                <w:szCs w:val="18"/>
              </w:rPr>
              <w:t>にもよりますが、</w:t>
            </w:r>
            <w:r w:rsidRPr="00C23743">
              <w:rPr>
                <w:rFonts w:hint="eastAsia"/>
                <w:sz w:val="18"/>
                <w:szCs w:val="18"/>
              </w:rPr>
              <w:t>少なくとも、</w:t>
            </w:r>
            <w:r w:rsidR="00E352A2" w:rsidRPr="00C23743">
              <w:rPr>
                <w:rFonts w:hint="eastAsia"/>
                <w:sz w:val="18"/>
                <w:szCs w:val="18"/>
              </w:rPr>
              <w:t>通常の公募投信で求められる事項に加え、</w:t>
            </w:r>
            <w:r w:rsidRPr="00C23743">
              <w:rPr>
                <w:rFonts w:hint="eastAsia"/>
                <w:sz w:val="18"/>
                <w:szCs w:val="18"/>
              </w:rPr>
              <w:t>以下の事項を理解している投資</w:t>
            </w:r>
            <w:r w:rsidR="004D5EDD" w:rsidRPr="00C23743">
              <w:rPr>
                <w:rFonts w:hint="eastAsia"/>
                <w:sz w:val="18"/>
                <w:szCs w:val="18"/>
              </w:rPr>
              <w:t>者</w:t>
            </w:r>
            <w:r w:rsidRPr="00C23743">
              <w:rPr>
                <w:rFonts w:hint="eastAsia"/>
                <w:sz w:val="18"/>
                <w:szCs w:val="18"/>
              </w:rPr>
              <w:t>に適していると</w:t>
            </w:r>
            <w:r w:rsidR="007D4FFD">
              <w:rPr>
                <w:rFonts w:hint="eastAsia"/>
                <w:sz w:val="18"/>
                <w:szCs w:val="18"/>
              </w:rPr>
              <w:t>考えています</w:t>
            </w:r>
            <w:r w:rsidRPr="00C23743">
              <w:rPr>
                <w:rFonts w:hint="eastAsia"/>
                <w:sz w:val="18"/>
                <w:szCs w:val="18"/>
              </w:rPr>
              <w:t>。</w:t>
            </w:r>
          </w:p>
          <w:p w14:paraId="2F78A0FE" w14:textId="01095045" w:rsidR="00BF127C" w:rsidRPr="00C23743" w:rsidRDefault="00BF127C" w:rsidP="00BF127C">
            <w:pPr>
              <w:pStyle w:val="a9"/>
              <w:numPr>
                <w:ilvl w:val="0"/>
                <w:numId w:val="5"/>
              </w:numPr>
              <w:snapToGrid w:val="0"/>
              <w:spacing w:line="260" w:lineRule="exact"/>
              <w:ind w:leftChars="0"/>
              <w:rPr>
                <w:sz w:val="18"/>
                <w:szCs w:val="18"/>
              </w:rPr>
            </w:pPr>
            <w:r w:rsidRPr="00C23743">
              <w:rPr>
                <w:rFonts w:hint="eastAsia"/>
                <w:sz w:val="18"/>
                <w:szCs w:val="18"/>
              </w:rPr>
              <w:t>アクティブ運用型ＥＴＦが、従来のＥＴＦとは異なり、連動対象となる指</w:t>
            </w:r>
            <w:r w:rsidR="001C0E7A" w:rsidRPr="00C23743">
              <w:rPr>
                <w:rFonts w:hint="eastAsia"/>
                <w:sz w:val="18"/>
                <w:szCs w:val="18"/>
              </w:rPr>
              <w:t>標</w:t>
            </w:r>
            <w:r w:rsidRPr="00C23743">
              <w:rPr>
                <w:rFonts w:hint="eastAsia"/>
                <w:sz w:val="18"/>
                <w:szCs w:val="18"/>
              </w:rPr>
              <w:t>が存在しない商品であること</w:t>
            </w:r>
          </w:p>
          <w:p w14:paraId="41C4F9A1" w14:textId="7B5574F8" w:rsidR="00BF127C" w:rsidRPr="00C23743" w:rsidRDefault="00BF127C" w:rsidP="00BF127C">
            <w:pPr>
              <w:pStyle w:val="a9"/>
              <w:numPr>
                <w:ilvl w:val="0"/>
                <w:numId w:val="5"/>
              </w:numPr>
              <w:snapToGrid w:val="0"/>
              <w:spacing w:line="260" w:lineRule="exact"/>
              <w:ind w:leftChars="0"/>
              <w:rPr>
                <w:sz w:val="18"/>
                <w:szCs w:val="18"/>
              </w:rPr>
            </w:pPr>
            <w:r w:rsidRPr="00C23743">
              <w:rPr>
                <w:rFonts w:hint="eastAsia"/>
                <w:sz w:val="18"/>
                <w:szCs w:val="18"/>
              </w:rPr>
              <w:t>ファンドにおける積極運用の結果、基準価額がベンチマークや相場全体の変動からでは説明できない動きする場合があること</w:t>
            </w:r>
          </w:p>
          <w:p w14:paraId="6D01ABEB" w14:textId="556000EE" w:rsidR="000F4F6F" w:rsidRPr="00116772" w:rsidRDefault="00BF127C" w:rsidP="009509DA">
            <w:pPr>
              <w:pStyle w:val="a9"/>
              <w:numPr>
                <w:ilvl w:val="0"/>
                <w:numId w:val="5"/>
              </w:numPr>
              <w:snapToGrid w:val="0"/>
              <w:spacing w:line="260" w:lineRule="exact"/>
              <w:ind w:leftChars="0"/>
              <w:rPr>
                <w:sz w:val="18"/>
                <w:szCs w:val="18"/>
              </w:rPr>
            </w:pPr>
            <w:r w:rsidRPr="00C23743">
              <w:rPr>
                <w:rFonts w:hint="eastAsia"/>
                <w:sz w:val="18"/>
                <w:szCs w:val="18"/>
              </w:rPr>
              <w:t>管理会社等により日々開示されるポートフォリオ情報は、前日の基準価額算出の基礎となった情報でしかなく、</w:t>
            </w:r>
            <w:r w:rsidRPr="00C23743">
              <w:rPr>
                <w:rFonts w:hint="eastAsia"/>
                <w:sz w:val="18"/>
                <w:szCs w:val="18"/>
              </w:rPr>
              <w:lastRenderedPageBreak/>
              <w:t>当該情報から算出される一口当たり推定純資産額（インディカティブＮＡＶ）については、ＥＴＦの適正価格に常に一致するというわけではないこと</w:t>
            </w:r>
          </w:p>
        </w:tc>
      </w:tr>
    </w:tbl>
    <w:p w14:paraId="6976D283" w14:textId="5E0AD674" w:rsidR="00B866BF" w:rsidRDefault="00B866BF"/>
    <w:p w14:paraId="60D1FD0D" w14:textId="77777777" w:rsidR="00817810" w:rsidRPr="00C23743" w:rsidRDefault="00817810"/>
    <w:p w14:paraId="017EE225" w14:textId="77777777" w:rsidR="00B866BF" w:rsidRPr="00C23743" w:rsidRDefault="00B866BF" w:rsidP="00B866BF">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63A9145B" wp14:editId="148F523E">
                <wp:extent cx="6120130" cy="250190"/>
                <wp:effectExtent l="0" t="0" r="0" b="0"/>
                <wp:docPr id="4" name="テキスト ボックス 4"/>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03A1B41D" w14:textId="22FA3DDC" w:rsidR="00B866BF" w:rsidRPr="009D4623" w:rsidRDefault="002123EE" w:rsidP="00B866BF">
                            <w:pPr>
                              <w:spacing w:afterLines="50" w:after="180" w:line="240" w:lineRule="exact"/>
                              <w:rPr>
                                <w:rFonts w:ascii="Meiryo UI" w:eastAsia="Meiryo UI" w:hAnsi="Meiryo UI"/>
                                <w:b/>
                                <w:sz w:val="22"/>
                              </w:rPr>
                            </w:pPr>
                            <w:r>
                              <w:rPr>
                                <w:rFonts w:ascii="Meiryo UI" w:eastAsia="Meiryo UI" w:hAnsi="Meiryo UI" w:hint="eastAsia"/>
                                <w:b/>
                                <w:sz w:val="22"/>
                              </w:rPr>
                              <w:t>4</w:t>
                            </w:r>
                            <w:r w:rsidR="00B866BF">
                              <w:rPr>
                                <w:rFonts w:ascii="Meiryo UI" w:eastAsia="Meiryo UI" w:hAnsi="Meiryo UI" w:hint="eastAsia"/>
                                <w:b/>
                                <w:sz w:val="22"/>
                              </w:rPr>
                              <w:t>．</w:t>
                            </w:r>
                            <w:r w:rsidRPr="002123EE">
                              <w:rPr>
                                <w:rFonts w:ascii="Meiryo UI" w:eastAsia="Meiryo UI" w:hAnsi="Meiryo UI" w:hint="eastAsia"/>
                                <w:b/>
                                <w:sz w:val="22"/>
                              </w:rPr>
                              <w:t>管理会社の運用体制の状況</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63A9145B" id="テキスト ボックス 4" o:spid="_x0000_s1029"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" fillcolor="black [3213]" stroked="f" strokeweight=".5pt">
                <v:textbox>
                  <w:txbxContent>
                    <w:p w14:paraId="03A1B41D" w14:textId="22FA3DDC" w:rsidR="00B866BF" w:rsidRPr="009D4623" w:rsidRDefault="002123EE" w:rsidP="00B866BF">
                      <w:pPr>
                        <w:spacing w:afterLines="50" w:after="180" w:line="240" w:lineRule="exact"/>
                        <w:rPr>
                          <w:rFonts w:ascii="Meiryo UI" w:eastAsia="Meiryo UI" w:hAnsi="Meiryo UI"/>
                          <w:b/>
                          <w:sz w:val="22"/>
                        </w:rPr>
                      </w:pPr>
                      <w:r>
                        <w:rPr>
                          <w:rFonts w:ascii="Meiryo UI" w:eastAsia="Meiryo UI" w:hAnsi="Meiryo UI" w:hint="eastAsia"/>
                          <w:b/>
                          <w:sz w:val="22"/>
                        </w:rPr>
                        <w:t>4</w:t>
                      </w:r>
                      <w:r w:rsidR="00B866BF">
                        <w:rPr>
                          <w:rFonts w:ascii="Meiryo UI" w:eastAsia="Meiryo UI" w:hAnsi="Meiryo UI" w:hint="eastAsia"/>
                          <w:b/>
                          <w:sz w:val="22"/>
                        </w:rPr>
                        <w:t>．</w:t>
                      </w:r>
                      <w:r w:rsidRPr="002123EE">
                        <w:rPr>
                          <w:rFonts w:ascii="Meiryo UI" w:eastAsia="Meiryo UI" w:hAnsi="Meiryo UI" w:hint="eastAsia"/>
                          <w:b/>
                          <w:sz w:val="22"/>
                        </w:rPr>
                        <w:t>管理会社の運用体制の状況</w:t>
                      </w:r>
                    </w:p>
                  </w:txbxContent>
                </v:textbox>
                <w10:anchorlock/>
              </v:shape>
            </w:pict>
          </mc:Fallback>
        </mc:AlternateConten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621F65" w:rsidRPr="00C23743" w14:paraId="238A6632" w14:textId="77777777" w:rsidTr="001820A8">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5549917E" w14:textId="77777777" w:rsidR="00621F65" w:rsidRPr="00C23743" w:rsidRDefault="00621F65" w:rsidP="001820A8">
            <w:pPr>
              <w:snapToGrid w:val="0"/>
              <w:spacing w:line="260" w:lineRule="exact"/>
              <w:rPr>
                <w:sz w:val="18"/>
                <w:szCs w:val="18"/>
              </w:rPr>
            </w:pPr>
            <w:r w:rsidRPr="00C23743">
              <w:rPr>
                <w:rFonts w:hint="eastAsia"/>
                <w:sz w:val="18"/>
                <w:szCs w:val="18"/>
              </w:rPr>
              <w:t>＜記載上の注意＞</w:t>
            </w:r>
          </w:p>
          <w:p w14:paraId="768BD621" w14:textId="1D6F3E62" w:rsidR="00621F65" w:rsidRPr="00C23743" w:rsidRDefault="00621F65" w:rsidP="001820A8">
            <w:pPr>
              <w:snapToGrid w:val="0"/>
              <w:spacing w:line="260" w:lineRule="exact"/>
              <w:ind w:leftChars="90" w:left="360" w:hangingChars="100" w:hanging="180"/>
              <w:rPr>
                <w:sz w:val="18"/>
                <w:szCs w:val="18"/>
              </w:rPr>
            </w:pPr>
            <w:r w:rsidRPr="00C23743">
              <w:rPr>
                <w:rFonts w:hint="eastAsia"/>
                <w:sz w:val="18"/>
                <w:szCs w:val="18"/>
              </w:rPr>
              <w:t xml:space="preserve">・　</w:t>
            </w:r>
            <w:bookmarkStart w:id="7" w:name="_Hlk128560102"/>
            <w:r w:rsidRPr="00C23743">
              <w:rPr>
                <w:rFonts w:hint="eastAsia"/>
                <w:sz w:val="18"/>
                <w:szCs w:val="18"/>
              </w:rPr>
              <w:t>ファミリーファンド形式</w:t>
            </w:r>
            <w:bookmarkEnd w:id="7"/>
            <w:r w:rsidRPr="00C23743">
              <w:rPr>
                <w:rFonts w:hint="eastAsia"/>
                <w:sz w:val="18"/>
                <w:szCs w:val="18"/>
              </w:rPr>
              <w:t>により運用を行う場合は、マザーファンド</w:t>
            </w:r>
            <w:r w:rsidR="0055397D" w:rsidRPr="00C23743">
              <w:rPr>
                <w:rFonts w:hint="eastAsia"/>
                <w:sz w:val="18"/>
                <w:szCs w:val="18"/>
              </w:rPr>
              <w:t>に関する</w:t>
            </w:r>
            <w:r w:rsidRPr="00C23743">
              <w:rPr>
                <w:rFonts w:hint="eastAsia"/>
                <w:sz w:val="18"/>
                <w:szCs w:val="18"/>
              </w:rPr>
              <w:t>状況も分かるように記載してください。</w:t>
            </w:r>
          </w:p>
          <w:p w14:paraId="025F77FA" w14:textId="1031AA01" w:rsidR="0055397D" w:rsidRPr="00C23743" w:rsidRDefault="00621F65" w:rsidP="0055397D">
            <w:pPr>
              <w:snapToGrid w:val="0"/>
              <w:spacing w:line="260" w:lineRule="exact"/>
              <w:ind w:leftChars="90" w:left="360" w:hangingChars="100" w:hanging="180"/>
              <w:rPr>
                <w:sz w:val="18"/>
                <w:szCs w:val="18"/>
              </w:rPr>
            </w:pPr>
            <w:r w:rsidRPr="00C23743">
              <w:rPr>
                <w:rFonts w:hint="eastAsia"/>
                <w:sz w:val="18"/>
                <w:szCs w:val="18"/>
              </w:rPr>
              <w:t xml:space="preserve">・　</w:t>
            </w:r>
            <w:bookmarkStart w:id="8" w:name="_Hlk128560132"/>
            <w:r w:rsidRPr="00C23743">
              <w:rPr>
                <w:rFonts w:hint="eastAsia"/>
                <w:sz w:val="18"/>
                <w:szCs w:val="18"/>
              </w:rPr>
              <w:t>ファンド・オブ・ファンズ形式</w:t>
            </w:r>
            <w:r w:rsidR="0055397D" w:rsidRPr="00C23743">
              <w:rPr>
                <w:rFonts w:hint="eastAsia"/>
                <w:sz w:val="18"/>
                <w:szCs w:val="18"/>
              </w:rPr>
              <w:t>又はＥＴＦ ｏｆ ＥＴＦ形式</w:t>
            </w:r>
            <w:r w:rsidRPr="00C23743">
              <w:rPr>
                <w:rFonts w:hint="eastAsia"/>
                <w:sz w:val="18"/>
                <w:szCs w:val="18"/>
              </w:rPr>
              <w:t>により運用を行う場合は</w:t>
            </w:r>
            <w:bookmarkEnd w:id="8"/>
            <w:r w:rsidRPr="00C23743">
              <w:rPr>
                <w:rFonts w:hint="eastAsia"/>
                <w:sz w:val="18"/>
                <w:szCs w:val="18"/>
              </w:rPr>
              <w:t>、</w:t>
            </w:r>
            <w:r w:rsidR="0055397D" w:rsidRPr="00C23743">
              <w:rPr>
                <w:rFonts w:hint="eastAsia"/>
                <w:sz w:val="18"/>
                <w:szCs w:val="18"/>
              </w:rPr>
              <w:t>管理会社に</w:t>
            </w:r>
            <w:r w:rsidRPr="00C23743">
              <w:rPr>
                <w:rFonts w:hint="eastAsia"/>
                <w:sz w:val="18"/>
                <w:szCs w:val="18"/>
              </w:rPr>
              <w:t>適切なデューデリジェンスを行う能力（上場後のモニタリング体制の整備状況</w:t>
            </w:r>
            <w:r w:rsidR="003367FE">
              <w:rPr>
                <w:rFonts w:hint="eastAsia"/>
                <w:sz w:val="18"/>
                <w:szCs w:val="18"/>
              </w:rPr>
              <w:t>を含</w:t>
            </w:r>
            <w:r w:rsidR="0053457B">
              <w:rPr>
                <w:rFonts w:hint="eastAsia"/>
                <w:sz w:val="18"/>
                <w:szCs w:val="18"/>
              </w:rPr>
              <w:t>みます。</w:t>
            </w:r>
            <w:r w:rsidRPr="00C23743">
              <w:rPr>
                <w:rFonts w:hint="eastAsia"/>
                <w:sz w:val="18"/>
                <w:szCs w:val="18"/>
              </w:rPr>
              <w:t>）がある</w:t>
            </w:r>
            <w:r w:rsidR="0055397D" w:rsidRPr="00C23743">
              <w:rPr>
                <w:rFonts w:hint="eastAsia"/>
                <w:sz w:val="18"/>
                <w:szCs w:val="18"/>
              </w:rPr>
              <w:t>こと</w:t>
            </w:r>
            <w:r w:rsidRPr="00C23743">
              <w:rPr>
                <w:rFonts w:hint="eastAsia"/>
                <w:sz w:val="18"/>
                <w:szCs w:val="18"/>
              </w:rPr>
              <w:t>を</w:t>
            </w:r>
            <w:r w:rsidR="0055397D" w:rsidRPr="00C23743">
              <w:rPr>
                <w:rFonts w:hint="eastAsia"/>
                <w:sz w:val="18"/>
                <w:szCs w:val="18"/>
              </w:rPr>
              <w:t>説明</w:t>
            </w:r>
            <w:r w:rsidRPr="00C23743">
              <w:rPr>
                <w:rFonts w:hint="eastAsia"/>
                <w:sz w:val="18"/>
                <w:szCs w:val="18"/>
              </w:rPr>
              <w:t>する</w:t>
            </w:r>
            <w:r w:rsidR="0055397D" w:rsidRPr="00C23743">
              <w:rPr>
                <w:rFonts w:hint="eastAsia"/>
                <w:sz w:val="18"/>
                <w:szCs w:val="18"/>
              </w:rPr>
              <w:t>観点から、</w:t>
            </w:r>
            <w:bookmarkStart w:id="9" w:name="_Hlk128560164"/>
            <w:r w:rsidR="0055397D" w:rsidRPr="00C23743">
              <w:rPr>
                <w:rFonts w:hint="eastAsia"/>
                <w:sz w:val="18"/>
                <w:szCs w:val="18"/>
              </w:rPr>
              <w:t>投資先</w:t>
            </w:r>
            <w:r w:rsidR="00550B1E" w:rsidRPr="00C23743">
              <w:rPr>
                <w:rFonts w:hint="eastAsia"/>
                <w:sz w:val="18"/>
                <w:szCs w:val="18"/>
              </w:rPr>
              <w:t>投資信託</w:t>
            </w:r>
            <w:r w:rsidR="003367FE">
              <w:rPr>
                <w:rFonts w:hint="eastAsia"/>
                <w:sz w:val="18"/>
                <w:szCs w:val="18"/>
              </w:rPr>
              <w:t>等</w:t>
            </w:r>
            <w:r w:rsidR="0055397D" w:rsidRPr="00C23743">
              <w:rPr>
                <w:rFonts w:hint="eastAsia"/>
                <w:sz w:val="18"/>
                <w:szCs w:val="18"/>
              </w:rPr>
              <w:t>及びその運用会社の状況</w:t>
            </w:r>
            <w:r w:rsidR="00A810B9" w:rsidRPr="00C23743">
              <w:rPr>
                <w:rFonts w:hint="eastAsia"/>
                <w:sz w:val="18"/>
                <w:szCs w:val="18"/>
              </w:rPr>
              <w:t>の概要</w:t>
            </w:r>
            <w:r w:rsidR="0055397D" w:rsidRPr="00C23743">
              <w:rPr>
                <w:rFonts w:hint="eastAsia"/>
                <w:sz w:val="18"/>
                <w:szCs w:val="18"/>
              </w:rPr>
              <w:t>も分かるように記載してください（</w:t>
            </w:r>
            <w:r w:rsidR="00A810B9" w:rsidRPr="00C23743">
              <w:rPr>
                <w:rFonts w:hint="eastAsia"/>
                <w:sz w:val="18"/>
                <w:szCs w:val="18"/>
              </w:rPr>
              <w:t>ただし、</w:t>
            </w:r>
            <w:r w:rsidR="0055397D" w:rsidRPr="00C23743">
              <w:rPr>
                <w:rFonts w:hint="eastAsia"/>
                <w:sz w:val="18"/>
                <w:szCs w:val="18"/>
              </w:rPr>
              <w:t>投資先</w:t>
            </w:r>
            <w:r w:rsidR="00A515AA" w:rsidRPr="00C23743">
              <w:rPr>
                <w:rFonts w:hint="eastAsia"/>
                <w:sz w:val="18"/>
                <w:szCs w:val="18"/>
              </w:rPr>
              <w:t>投資信託</w:t>
            </w:r>
            <w:r w:rsidR="0072720A" w:rsidRPr="00C23743">
              <w:rPr>
                <w:rFonts w:hint="eastAsia"/>
                <w:sz w:val="18"/>
                <w:szCs w:val="18"/>
              </w:rPr>
              <w:t>等</w:t>
            </w:r>
            <w:r w:rsidR="0055397D" w:rsidRPr="00C23743">
              <w:rPr>
                <w:rFonts w:hint="eastAsia"/>
                <w:sz w:val="18"/>
                <w:szCs w:val="18"/>
              </w:rPr>
              <w:t>が</w:t>
            </w:r>
            <w:r w:rsidR="00550B1E" w:rsidRPr="00C23743">
              <w:rPr>
                <w:rFonts w:hint="eastAsia"/>
                <w:sz w:val="18"/>
                <w:szCs w:val="18"/>
              </w:rPr>
              <w:t>指標連動型の</w:t>
            </w:r>
            <w:r w:rsidR="002D3B83" w:rsidRPr="00C23743">
              <w:rPr>
                <w:rFonts w:hint="eastAsia"/>
                <w:sz w:val="18"/>
                <w:szCs w:val="18"/>
              </w:rPr>
              <w:t>投資信託</w:t>
            </w:r>
            <w:r w:rsidR="00677E5B">
              <w:rPr>
                <w:rFonts w:hint="eastAsia"/>
                <w:sz w:val="18"/>
                <w:szCs w:val="18"/>
              </w:rPr>
              <w:t>等のみ</w:t>
            </w:r>
            <w:r w:rsidR="0055397D" w:rsidRPr="00C23743">
              <w:rPr>
                <w:rFonts w:hint="eastAsia"/>
                <w:sz w:val="18"/>
                <w:szCs w:val="18"/>
              </w:rPr>
              <w:t>である場合は、この限りではありません</w:t>
            </w:r>
            <w:r w:rsidR="0058168D" w:rsidRPr="00C23743">
              <w:rPr>
                <w:rFonts w:hint="eastAsia"/>
                <w:sz w:val="18"/>
                <w:szCs w:val="18"/>
              </w:rPr>
              <w:t>。</w:t>
            </w:r>
            <w:r w:rsidR="0055397D" w:rsidRPr="00C23743">
              <w:rPr>
                <w:rFonts w:hint="eastAsia"/>
                <w:sz w:val="18"/>
                <w:szCs w:val="18"/>
              </w:rPr>
              <w:t>）</w:t>
            </w:r>
            <w:bookmarkEnd w:id="9"/>
            <w:r w:rsidR="0055397D" w:rsidRPr="00C23743">
              <w:rPr>
                <w:rFonts w:hint="eastAsia"/>
                <w:sz w:val="18"/>
                <w:szCs w:val="18"/>
              </w:rPr>
              <w:t>。</w:t>
            </w:r>
          </w:p>
        </w:tc>
      </w:tr>
    </w:tbl>
    <w:p w14:paraId="7EB6B8BE" w14:textId="77777777" w:rsidR="00621F65" w:rsidRPr="00C23743" w:rsidRDefault="00621F65" w:rsidP="00641E2E"/>
    <w:p w14:paraId="45CA027F" w14:textId="751CDE0C" w:rsidR="00641E2E" w:rsidRPr="00C23743" w:rsidRDefault="00641E2E" w:rsidP="00641E2E">
      <w:r w:rsidRPr="00C23743">
        <w:rPr>
          <w:rFonts w:hint="eastAsia"/>
        </w:rPr>
        <w:t>（１）組織図及び各組織の業務の概略</w:t>
      </w:r>
    </w:p>
    <w:p w14:paraId="11E3B0ED" w14:textId="77777777" w:rsidR="00DF1A08" w:rsidRPr="00C23743" w:rsidRDefault="00DF1A08" w:rsidP="00B866BF"/>
    <w:p w14:paraId="1AC0A09A" w14:textId="77777777" w:rsidR="00B866BF" w:rsidRPr="00C23743" w:rsidRDefault="00B866BF" w:rsidP="00B866B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B866BF" w:rsidRPr="00C23743" w14:paraId="1DE7E0D5"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24429424" w14:textId="4EC39F2A" w:rsidR="00C50076" w:rsidRPr="00BB5395" w:rsidRDefault="00B866BF" w:rsidP="00BB5395">
            <w:pPr>
              <w:snapToGrid w:val="0"/>
              <w:spacing w:line="260" w:lineRule="exact"/>
              <w:rPr>
                <w:sz w:val="18"/>
                <w:szCs w:val="18"/>
              </w:rPr>
            </w:pPr>
            <w:bookmarkStart w:id="10" w:name="_Hlk121316681"/>
            <w:r w:rsidRPr="00C23743">
              <w:rPr>
                <w:rFonts w:hint="eastAsia"/>
                <w:sz w:val="18"/>
                <w:szCs w:val="18"/>
              </w:rPr>
              <w:t>＜記載上の注意＞</w:t>
            </w:r>
          </w:p>
          <w:p w14:paraId="60E3CACC" w14:textId="41BDE972" w:rsidR="00621F65" w:rsidRPr="00C23743" w:rsidRDefault="00B866BF" w:rsidP="00621F65">
            <w:pPr>
              <w:snapToGrid w:val="0"/>
              <w:spacing w:line="260" w:lineRule="exact"/>
              <w:ind w:leftChars="90" w:left="360" w:hangingChars="100" w:hanging="180"/>
              <w:rPr>
                <w:sz w:val="18"/>
                <w:szCs w:val="18"/>
              </w:rPr>
            </w:pPr>
            <w:r w:rsidRPr="00C23743">
              <w:rPr>
                <w:rFonts w:hint="eastAsia"/>
                <w:sz w:val="18"/>
                <w:szCs w:val="18"/>
              </w:rPr>
              <w:t xml:space="preserve">・　</w:t>
            </w:r>
            <w:r w:rsidR="004078A3" w:rsidRPr="00C23743">
              <w:rPr>
                <w:rFonts w:hint="eastAsia"/>
                <w:sz w:val="18"/>
                <w:szCs w:val="18"/>
              </w:rPr>
              <w:t>有価証券報告書又は有価証券届出書</w:t>
            </w:r>
            <w:r w:rsidR="003D2E14">
              <w:rPr>
                <w:rFonts w:hint="eastAsia"/>
                <w:sz w:val="18"/>
                <w:szCs w:val="18"/>
              </w:rPr>
              <w:t>などの</w:t>
            </w:r>
            <w:r w:rsidR="004078A3" w:rsidRPr="00C23743">
              <w:rPr>
                <w:rFonts w:hint="eastAsia"/>
                <w:sz w:val="18"/>
                <w:szCs w:val="18"/>
              </w:rPr>
              <w:t>記載内容を踏まえて</w:t>
            </w:r>
            <w:r w:rsidR="003D2E14">
              <w:rPr>
                <w:rFonts w:hint="eastAsia"/>
                <w:sz w:val="18"/>
                <w:szCs w:val="18"/>
              </w:rPr>
              <w:t>、</w:t>
            </w:r>
            <w:r w:rsidR="00563AEC">
              <w:rPr>
                <w:rFonts w:hint="eastAsia"/>
                <w:sz w:val="18"/>
                <w:szCs w:val="18"/>
              </w:rPr>
              <w:t>本</w:t>
            </w:r>
            <w:r w:rsidR="003D2E14">
              <w:rPr>
                <w:rFonts w:hint="eastAsia"/>
                <w:sz w:val="18"/>
                <w:szCs w:val="18"/>
              </w:rPr>
              <w:t>ＥＴＦに関する運用体制が分かるように</w:t>
            </w:r>
            <w:r w:rsidR="004078A3" w:rsidRPr="00C23743">
              <w:rPr>
                <w:rFonts w:hint="eastAsia"/>
                <w:sz w:val="18"/>
                <w:szCs w:val="18"/>
              </w:rPr>
              <w:t>記載してください。</w:t>
            </w:r>
          </w:p>
        </w:tc>
      </w:tr>
      <w:bookmarkEnd w:id="10"/>
    </w:tbl>
    <w:p w14:paraId="0CFA9137" w14:textId="411761EF" w:rsidR="00B866BF" w:rsidRPr="00C23743" w:rsidRDefault="00B866BF"/>
    <w:p w14:paraId="7331D6BA" w14:textId="65F76F32" w:rsidR="00641E2E" w:rsidRPr="00C23743" w:rsidRDefault="00641E2E" w:rsidP="00641E2E">
      <w:r w:rsidRPr="00C23743">
        <w:rPr>
          <w:rFonts w:hint="eastAsia"/>
        </w:rPr>
        <w:t>（２）運用責任者等に関する説明</w:t>
      </w:r>
    </w:p>
    <w:p w14:paraId="3914D7B4" w14:textId="146473DB" w:rsidR="00641E2E" w:rsidRPr="00C23743" w:rsidRDefault="00641E2E"/>
    <w:p w14:paraId="6CBD44B0" w14:textId="110C93EB" w:rsidR="00641E2E" w:rsidRPr="00C23743" w:rsidRDefault="00641E2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641E2E" w:rsidRPr="00C23743" w14:paraId="73F7CFE1"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654F5C3B" w14:textId="77777777" w:rsidR="00641E2E" w:rsidRPr="00C23743" w:rsidRDefault="00641E2E" w:rsidP="00D552EF">
            <w:pPr>
              <w:snapToGrid w:val="0"/>
              <w:spacing w:line="260" w:lineRule="exact"/>
              <w:rPr>
                <w:sz w:val="18"/>
                <w:szCs w:val="18"/>
              </w:rPr>
            </w:pPr>
            <w:r w:rsidRPr="00C23743">
              <w:rPr>
                <w:rFonts w:hint="eastAsia"/>
                <w:sz w:val="18"/>
                <w:szCs w:val="18"/>
              </w:rPr>
              <w:t>＜記載上の注意＞</w:t>
            </w:r>
          </w:p>
          <w:p w14:paraId="30923494" w14:textId="6108B142" w:rsidR="00817810" w:rsidRPr="00C23743" w:rsidRDefault="00641E2E" w:rsidP="009509DA">
            <w:pPr>
              <w:snapToGrid w:val="0"/>
              <w:spacing w:line="260" w:lineRule="exact"/>
              <w:ind w:leftChars="90" w:left="360" w:hangingChars="100" w:hanging="180"/>
              <w:rPr>
                <w:sz w:val="18"/>
                <w:szCs w:val="18"/>
              </w:rPr>
            </w:pPr>
            <w:r w:rsidRPr="00C23743">
              <w:rPr>
                <w:rFonts w:hint="eastAsia"/>
                <w:sz w:val="18"/>
                <w:szCs w:val="18"/>
              </w:rPr>
              <w:t xml:space="preserve">・　</w:t>
            </w:r>
            <w:r w:rsidR="006A5607" w:rsidRPr="00C23743">
              <w:rPr>
                <w:rFonts w:hint="eastAsia"/>
                <w:sz w:val="18"/>
                <w:szCs w:val="18"/>
              </w:rPr>
              <w:t>運用の実質的な最終責任者等その他の運用プロセスに関する意思決定に携わる運用責任者等</w:t>
            </w:r>
            <w:r w:rsidR="00E67CEA" w:rsidRPr="00C23743">
              <w:rPr>
                <w:rFonts w:hint="eastAsia"/>
                <w:sz w:val="18"/>
                <w:szCs w:val="18"/>
              </w:rPr>
              <w:t>について、</w:t>
            </w:r>
            <w:r w:rsidR="00336A23" w:rsidRPr="00C23743">
              <w:rPr>
                <w:rFonts w:hint="eastAsia"/>
                <w:sz w:val="18"/>
                <w:szCs w:val="18"/>
              </w:rPr>
              <w:t>一連の運用プロセスの中で</w:t>
            </w:r>
            <w:r w:rsidR="00833903" w:rsidRPr="00C23743">
              <w:rPr>
                <w:rFonts w:hint="eastAsia"/>
                <w:sz w:val="18"/>
                <w:szCs w:val="18"/>
              </w:rPr>
              <w:t>負っている</w:t>
            </w:r>
            <w:r w:rsidR="00336A23" w:rsidRPr="00C23743">
              <w:rPr>
                <w:rFonts w:hint="eastAsia"/>
                <w:sz w:val="18"/>
                <w:szCs w:val="18"/>
              </w:rPr>
              <w:t>責任の</w:t>
            </w:r>
            <w:r w:rsidR="00833903" w:rsidRPr="00C23743">
              <w:rPr>
                <w:rFonts w:hint="eastAsia"/>
                <w:sz w:val="18"/>
                <w:szCs w:val="18"/>
              </w:rPr>
              <w:t>内容</w:t>
            </w:r>
            <w:r w:rsidR="00336A23" w:rsidRPr="00C23743">
              <w:rPr>
                <w:rFonts w:hint="eastAsia"/>
                <w:sz w:val="18"/>
                <w:szCs w:val="18"/>
              </w:rPr>
              <w:t>を</w:t>
            </w:r>
            <w:r w:rsidR="00B639FC" w:rsidRPr="00C23743">
              <w:rPr>
                <w:rFonts w:hint="eastAsia"/>
                <w:sz w:val="18"/>
                <w:szCs w:val="18"/>
              </w:rPr>
              <w:t>明記</w:t>
            </w:r>
            <w:r w:rsidR="00336A23" w:rsidRPr="00C23743">
              <w:rPr>
                <w:rFonts w:hint="eastAsia"/>
                <w:sz w:val="18"/>
                <w:szCs w:val="18"/>
              </w:rPr>
              <w:t>するとともに、</w:t>
            </w:r>
            <w:r w:rsidR="006A5607" w:rsidRPr="00C23743">
              <w:rPr>
                <w:rFonts w:hint="eastAsia"/>
                <w:sz w:val="18"/>
                <w:szCs w:val="18"/>
              </w:rPr>
              <w:t>それぞれ類似の投資信託財産等の運用等</w:t>
            </w:r>
            <w:r w:rsidR="00E67CEA" w:rsidRPr="00C23743">
              <w:rPr>
                <w:rFonts w:hint="eastAsia"/>
                <w:sz w:val="18"/>
                <w:szCs w:val="18"/>
              </w:rPr>
              <w:t>の経験を記載</w:t>
            </w:r>
            <w:r w:rsidR="00BC0055" w:rsidRPr="00C23743">
              <w:rPr>
                <w:rFonts w:hint="eastAsia"/>
                <w:sz w:val="18"/>
                <w:szCs w:val="18"/>
              </w:rPr>
              <w:t>して</w:t>
            </w:r>
            <w:r w:rsidR="00E67CEA" w:rsidRPr="00C23743">
              <w:rPr>
                <w:rFonts w:hint="eastAsia"/>
                <w:sz w:val="18"/>
                <w:szCs w:val="18"/>
              </w:rPr>
              <w:t>ください。</w:t>
            </w:r>
            <w:r w:rsidR="002D2789" w:rsidRPr="00C23743">
              <w:rPr>
                <w:rFonts w:hint="eastAsia"/>
                <w:sz w:val="18"/>
                <w:szCs w:val="18"/>
              </w:rPr>
              <w:t>なお、</w:t>
            </w:r>
            <w:r w:rsidR="00817459" w:rsidRPr="00C23743">
              <w:rPr>
                <w:rFonts w:hint="eastAsia"/>
                <w:sz w:val="18"/>
                <w:szCs w:val="18"/>
              </w:rPr>
              <w:t>運用責任者等の氏名の記載</w:t>
            </w:r>
            <w:r w:rsidR="00BC0055" w:rsidRPr="00C23743">
              <w:rPr>
                <w:rFonts w:hint="eastAsia"/>
                <w:sz w:val="18"/>
                <w:szCs w:val="18"/>
              </w:rPr>
              <w:t>を求めるものではありません</w:t>
            </w:r>
            <w:r w:rsidR="002D2789" w:rsidRPr="00C23743">
              <w:rPr>
                <w:rFonts w:hint="eastAsia"/>
                <w:sz w:val="18"/>
                <w:szCs w:val="18"/>
              </w:rPr>
              <w:t>。</w:t>
            </w:r>
          </w:p>
        </w:tc>
      </w:tr>
    </w:tbl>
    <w:p w14:paraId="5F1A5A71" w14:textId="77777777" w:rsidR="00641E2E" w:rsidRPr="00C23743" w:rsidRDefault="00641E2E"/>
    <w:p w14:paraId="5D6742B8" w14:textId="0BF4316D" w:rsidR="00641E2E" w:rsidRPr="00C23743" w:rsidRDefault="00641E2E" w:rsidP="00641E2E">
      <w:r w:rsidRPr="00C23743">
        <w:rPr>
          <w:rFonts w:hint="eastAsia"/>
        </w:rPr>
        <w:t>（３）管理会社の運用実績</w:t>
      </w:r>
    </w:p>
    <w:p w14:paraId="5A612F7A" w14:textId="04EEDAD6" w:rsidR="00641E2E" w:rsidRPr="00C23743" w:rsidRDefault="00641E2E"/>
    <w:p w14:paraId="5A4DED07" w14:textId="77777777" w:rsidR="00641E2E" w:rsidRPr="00C23743" w:rsidRDefault="00641E2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641E2E" w:rsidRPr="00C23743" w14:paraId="3B3D6477"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0177F6CF" w14:textId="77777777" w:rsidR="00641E2E" w:rsidRPr="00C23743" w:rsidRDefault="00641E2E" w:rsidP="00D552EF">
            <w:pPr>
              <w:snapToGrid w:val="0"/>
              <w:spacing w:line="260" w:lineRule="exact"/>
              <w:rPr>
                <w:sz w:val="18"/>
                <w:szCs w:val="18"/>
              </w:rPr>
            </w:pPr>
            <w:r w:rsidRPr="00C23743">
              <w:rPr>
                <w:rFonts w:hint="eastAsia"/>
                <w:sz w:val="18"/>
                <w:szCs w:val="18"/>
              </w:rPr>
              <w:t>＜記載上の注意＞</w:t>
            </w:r>
          </w:p>
          <w:p w14:paraId="46ADE5CD" w14:textId="77777777" w:rsidR="00641E2E" w:rsidRPr="00C23743" w:rsidRDefault="00641E2E" w:rsidP="00D552EF">
            <w:pPr>
              <w:snapToGrid w:val="0"/>
              <w:spacing w:line="260" w:lineRule="exact"/>
              <w:ind w:leftChars="90" w:left="360" w:hangingChars="100" w:hanging="180"/>
              <w:rPr>
                <w:sz w:val="18"/>
                <w:szCs w:val="18"/>
              </w:rPr>
            </w:pPr>
            <w:r w:rsidRPr="00C23743">
              <w:rPr>
                <w:rFonts w:hint="eastAsia"/>
                <w:sz w:val="18"/>
                <w:szCs w:val="18"/>
              </w:rPr>
              <w:t xml:space="preserve">・　</w:t>
            </w:r>
            <w:r w:rsidR="00D15A37" w:rsidRPr="00C23743">
              <w:rPr>
                <w:rFonts w:hint="eastAsia"/>
                <w:sz w:val="18"/>
                <w:szCs w:val="18"/>
              </w:rPr>
              <w:t>運用実績とは、管理会社における類似の投資信託財産等を運用している実績をいいます。</w:t>
            </w:r>
          </w:p>
          <w:p w14:paraId="084B1AA7" w14:textId="77777777" w:rsidR="00D15A37" w:rsidRPr="00C23743" w:rsidRDefault="00D15A37" w:rsidP="00D552EF">
            <w:pPr>
              <w:snapToGrid w:val="0"/>
              <w:spacing w:line="260" w:lineRule="exact"/>
              <w:ind w:leftChars="90" w:left="360" w:hangingChars="100" w:hanging="180"/>
              <w:rPr>
                <w:sz w:val="18"/>
                <w:szCs w:val="18"/>
              </w:rPr>
            </w:pPr>
            <w:r w:rsidRPr="00C23743">
              <w:rPr>
                <w:rFonts w:hint="eastAsia"/>
                <w:sz w:val="18"/>
                <w:szCs w:val="18"/>
              </w:rPr>
              <w:t>・　投資信託財産等には、投資対象資産（資産クラス、セクター、業種など）のほか、投資スタイル（ポートフォリオの基本的特性や投資判断の頻度）、ベンチマークが設定される場合は当該ベンチマークの内容も含み、それぞれの観点から、管理会社の運用</w:t>
            </w:r>
            <w:r w:rsidR="007C24C9" w:rsidRPr="00C23743">
              <w:rPr>
                <w:rFonts w:hint="eastAsia"/>
                <w:sz w:val="18"/>
                <w:szCs w:val="18"/>
              </w:rPr>
              <w:t>実績</w:t>
            </w:r>
            <w:r w:rsidRPr="00C23743">
              <w:rPr>
                <w:rFonts w:hint="eastAsia"/>
                <w:sz w:val="18"/>
                <w:szCs w:val="18"/>
              </w:rPr>
              <w:t>を説明ください。</w:t>
            </w:r>
          </w:p>
          <w:p w14:paraId="7244249C" w14:textId="18BFA27F" w:rsidR="00817810" w:rsidRPr="00C23743" w:rsidRDefault="00F20908" w:rsidP="009509DA">
            <w:pPr>
              <w:snapToGrid w:val="0"/>
              <w:spacing w:line="260" w:lineRule="exact"/>
              <w:ind w:leftChars="90" w:left="360" w:hangingChars="100" w:hanging="180"/>
              <w:rPr>
                <w:sz w:val="18"/>
                <w:szCs w:val="18"/>
              </w:rPr>
            </w:pPr>
            <w:r w:rsidRPr="00C23743">
              <w:rPr>
                <w:rFonts w:hint="eastAsia"/>
                <w:sz w:val="18"/>
                <w:szCs w:val="18"/>
              </w:rPr>
              <w:t>・　新規上場申請時を除いては、</w:t>
            </w:r>
            <w:r w:rsidR="00434C2D" w:rsidRPr="00C23743">
              <w:rPr>
                <w:rFonts w:hint="eastAsia"/>
                <w:sz w:val="18"/>
                <w:szCs w:val="18"/>
              </w:rPr>
              <w:t>本</w:t>
            </w:r>
            <w:r w:rsidR="00550B1E" w:rsidRPr="00C23743">
              <w:rPr>
                <w:rFonts w:hint="eastAsia"/>
                <w:sz w:val="18"/>
                <w:szCs w:val="18"/>
              </w:rPr>
              <w:t>（３）</w:t>
            </w:r>
            <w:r w:rsidR="00434C2D" w:rsidRPr="00C23743">
              <w:rPr>
                <w:rFonts w:hint="eastAsia"/>
                <w:sz w:val="18"/>
                <w:szCs w:val="18"/>
              </w:rPr>
              <w:t>ごと削除いただくことも可能です。</w:t>
            </w:r>
          </w:p>
        </w:tc>
      </w:tr>
    </w:tbl>
    <w:p w14:paraId="295279F6" w14:textId="5C1D9607" w:rsidR="00641E2E" w:rsidRPr="00C23743" w:rsidRDefault="00641E2E"/>
    <w:p w14:paraId="3401139E" w14:textId="2BE04BC8" w:rsidR="00641E2E" w:rsidRPr="00C23743" w:rsidRDefault="00641E2E" w:rsidP="00641E2E">
      <w:r w:rsidRPr="00C23743">
        <w:rPr>
          <w:rFonts w:hint="eastAsia"/>
        </w:rPr>
        <w:t>（４）内部管理体制の整備状況</w:t>
      </w:r>
    </w:p>
    <w:p w14:paraId="76116534" w14:textId="6A9A7DB9" w:rsidR="00641E2E" w:rsidRPr="00C23743" w:rsidRDefault="00641E2E"/>
    <w:p w14:paraId="43D61A51" w14:textId="77777777" w:rsidR="0057230B" w:rsidRPr="00C23743" w:rsidRDefault="0057230B"/>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57230B" w:rsidRPr="00C23743" w14:paraId="2FB5C02E"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26A8BA60" w14:textId="77777777" w:rsidR="0057230B" w:rsidRPr="00C23743" w:rsidRDefault="0057230B" w:rsidP="00D552EF">
            <w:pPr>
              <w:snapToGrid w:val="0"/>
              <w:spacing w:line="260" w:lineRule="exact"/>
              <w:rPr>
                <w:sz w:val="18"/>
                <w:szCs w:val="18"/>
              </w:rPr>
            </w:pPr>
            <w:r w:rsidRPr="00C23743">
              <w:rPr>
                <w:rFonts w:hint="eastAsia"/>
                <w:sz w:val="18"/>
                <w:szCs w:val="18"/>
              </w:rPr>
              <w:t>＜記載上の注意＞</w:t>
            </w:r>
          </w:p>
          <w:p w14:paraId="7A49926B" w14:textId="36A7677F" w:rsidR="00C518AD" w:rsidRPr="00C23743" w:rsidRDefault="0057230B" w:rsidP="00C518AD">
            <w:pPr>
              <w:snapToGrid w:val="0"/>
              <w:spacing w:line="260" w:lineRule="exact"/>
              <w:ind w:leftChars="90" w:left="360" w:hangingChars="100" w:hanging="180"/>
              <w:rPr>
                <w:sz w:val="18"/>
                <w:szCs w:val="18"/>
              </w:rPr>
            </w:pPr>
            <w:r w:rsidRPr="00C23743">
              <w:rPr>
                <w:rFonts w:hint="eastAsia"/>
                <w:sz w:val="18"/>
                <w:szCs w:val="18"/>
              </w:rPr>
              <w:t>・</w:t>
            </w:r>
            <w:r w:rsidR="00C518AD" w:rsidRPr="00C23743">
              <w:rPr>
                <w:rFonts w:hint="eastAsia"/>
                <w:sz w:val="18"/>
                <w:szCs w:val="18"/>
              </w:rPr>
              <w:t xml:space="preserve">　有価証券報告書又は有価証券届出書</w:t>
            </w:r>
            <w:r w:rsidR="003D2E14">
              <w:rPr>
                <w:rFonts w:hint="eastAsia"/>
                <w:sz w:val="18"/>
                <w:szCs w:val="18"/>
              </w:rPr>
              <w:t>など</w:t>
            </w:r>
            <w:r w:rsidR="00C518AD" w:rsidRPr="00C23743">
              <w:rPr>
                <w:rFonts w:hint="eastAsia"/>
                <w:sz w:val="18"/>
                <w:szCs w:val="18"/>
              </w:rPr>
              <w:t>における記載内容を踏まえ</w:t>
            </w:r>
            <w:r w:rsidR="00AF0FA9" w:rsidRPr="00C23743">
              <w:rPr>
                <w:rFonts w:hint="eastAsia"/>
                <w:sz w:val="18"/>
                <w:szCs w:val="18"/>
              </w:rPr>
              <w:t>つつ、</w:t>
            </w:r>
            <w:r w:rsidR="00C518AD" w:rsidRPr="00C23743">
              <w:rPr>
                <w:rFonts w:hint="eastAsia"/>
                <w:sz w:val="18"/>
                <w:szCs w:val="18"/>
              </w:rPr>
              <w:t>以下の</w:t>
            </w:r>
            <w:r w:rsidR="00EB0EB8" w:rsidRPr="00C23743">
              <w:rPr>
                <w:rFonts w:hint="eastAsia"/>
                <w:sz w:val="18"/>
                <w:szCs w:val="18"/>
              </w:rPr>
              <w:t>観点</w:t>
            </w:r>
            <w:r w:rsidR="00C518AD" w:rsidRPr="00C23743">
              <w:rPr>
                <w:rFonts w:hint="eastAsia"/>
                <w:sz w:val="18"/>
                <w:szCs w:val="18"/>
              </w:rPr>
              <w:t>が分かるように</w:t>
            </w:r>
            <w:r w:rsidR="00EB0EB8" w:rsidRPr="00C23743">
              <w:rPr>
                <w:rFonts w:hint="eastAsia"/>
                <w:sz w:val="18"/>
                <w:szCs w:val="18"/>
              </w:rPr>
              <w:t>内部管理体制の整備状況を</w:t>
            </w:r>
            <w:r w:rsidR="00C518AD" w:rsidRPr="00C23743">
              <w:rPr>
                <w:rFonts w:hint="eastAsia"/>
                <w:sz w:val="18"/>
                <w:szCs w:val="18"/>
              </w:rPr>
              <w:t>記載</w:t>
            </w:r>
            <w:r w:rsidR="00EB0EB8" w:rsidRPr="00C23743">
              <w:rPr>
                <w:rFonts w:hint="eastAsia"/>
                <w:sz w:val="18"/>
                <w:szCs w:val="18"/>
              </w:rPr>
              <w:t>して</w:t>
            </w:r>
            <w:r w:rsidR="00C518AD" w:rsidRPr="00C23743">
              <w:rPr>
                <w:rFonts w:hint="eastAsia"/>
                <w:sz w:val="18"/>
                <w:szCs w:val="18"/>
              </w:rPr>
              <w:t>ください。</w:t>
            </w:r>
          </w:p>
          <w:p w14:paraId="4925132E" w14:textId="04FDE855" w:rsidR="00C518AD" w:rsidRPr="00C23743" w:rsidRDefault="002D2789" w:rsidP="00C518AD">
            <w:pPr>
              <w:pStyle w:val="a9"/>
              <w:numPr>
                <w:ilvl w:val="0"/>
                <w:numId w:val="5"/>
              </w:numPr>
              <w:snapToGrid w:val="0"/>
              <w:spacing w:line="260" w:lineRule="exact"/>
              <w:ind w:leftChars="0"/>
              <w:rPr>
                <w:sz w:val="18"/>
                <w:szCs w:val="18"/>
              </w:rPr>
            </w:pPr>
            <w:r w:rsidRPr="00C23743">
              <w:rPr>
                <w:rFonts w:hint="eastAsia"/>
                <w:sz w:val="18"/>
                <w:szCs w:val="18"/>
              </w:rPr>
              <w:t>管理会社において、投資信託財産等が投資信託約款や運用方針等に則り適切に運用されているかどうか、また、</w:t>
            </w:r>
            <w:r w:rsidRPr="00C23743">
              <w:rPr>
                <w:rFonts w:hint="eastAsia"/>
                <w:sz w:val="18"/>
                <w:szCs w:val="18"/>
              </w:rPr>
              <w:lastRenderedPageBreak/>
              <w:t>運用の中で受益者の利益を害するような取引等が行われていないかについて、運用部門から独立した部門により定期的な検証が行われる体制が整備されているか</w:t>
            </w:r>
          </w:p>
          <w:p w14:paraId="4A4CBAF1" w14:textId="1BC6C7CB" w:rsidR="002D2789" w:rsidRPr="00C23743" w:rsidRDefault="002D2789" w:rsidP="00C518AD">
            <w:pPr>
              <w:pStyle w:val="a9"/>
              <w:numPr>
                <w:ilvl w:val="0"/>
                <w:numId w:val="5"/>
              </w:numPr>
              <w:snapToGrid w:val="0"/>
              <w:spacing w:line="260" w:lineRule="exact"/>
              <w:ind w:leftChars="0"/>
              <w:rPr>
                <w:sz w:val="18"/>
                <w:szCs w:val="18"/>
              </w:rPr>
            </w:pPr>
            <w:r w:rsidRPr="00C23743">
              <w:rPr>
                <w:rFonts w:hint="eastAsia"/>
                <w:sz w:val="18"/>
                <w:szCs w:val="18"/>
              </w:rPr>
              <w:t>運用成果が運用目標を達成しているか、運用プロセスが目論見どおりに目標達成に貢献しているかを検証する体制が適切に整えられているか</w:t>
            </w:r>
          </w:p>
          <w:p w14:paraId="3202C7BF" w14:textId="25029EF7" w:rsidR="00817810" w:rsidRPr="00116772" w:rsidRDefault="002D2789" w:rsidP="009509DA">
            <w:pPr>
              <w:pStyle w:val="a9"/>
              <w:numPr>
                <w:ilvl w:val="0"/>
                <w:numId w:val="5"/>
              </w:numPr>
              <w:snapToGrid w:val="0"/>
              <w:spacing w:line="260" w:lineRule="exact"/>
              <w:ind w:leftChars="0"/>
              <w:rPr>
                <w:sz w:val="18"/>
                <w:szCs w:val="18"/>
              </w:rPr>
            </w:pPr>
            <w:r w:rsidRPr="00C23743">
              <w:rPr>
                <w:rFonts w:hint="eastAsia"/>
                <w:sz w:val="18"/>
                <w:szCs w:val="18"/>
              </w:rPr>
              <w:t>検証結果を運用部門や必要に応じて経営部門にフィードバックされる仕組みが適切に整えられているか</w:t>
            </w:r>
          </w:p>
        </w:tc>
      </w:tr>
    </w:tbl>
    <w:p w14:paraId="4C6A5881" w14:textId="26D235FD" w:rsidR="00641E2E" w:rsidRPr="00C23743" w:rsidRDefault="00641E2E"/>
    <w:p w14:paraId="696DFEAE" w14:textId="4E1ADDA4" w:rsidR="00641E2E" w:rsidRPr="00C23743" w:rsidRDefault="00641E2E">
      <w:r w:rsidRPr="00C23743">
        <w:rPr>
          <w:rFonts w:hint="eastAsia"/>
        </w:rPr>
        <w:t>（５）コンプライアンス体制の整備状況</w:t>
      </w:r>
    </w:p>
    <w:p w14:paraId="41990B8D" w14:textId="6F200A27" w:rsidR="00641E2E" w:rsidRPr="00C23743" w:rsidRDefault="00641E2E" w:rsidP="00641E2E"/>
    <w:p w14:paraId="53781A62" w14:textId="77777777" w:rsidR="00641E2E" w:rsidRPr="00C23743" w:rsidRDefault="00641E2E"/>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57230B" w:rsidRPr="00C23743" w14:paraId="589719C0"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07BC75CA" w14:textId="77777777" w:rsidR="0057230B" w:rsidRPr="00C23743" w:rsidRDefault="0057230B" w:rsidP="00D552EF">
            <w:pPr>
              <w:snapToGrid w:val="0"/>
              <w:spacing w:line="260" w:lineRule="exact"/>
              <w:rPr>
                <w:sz w:val="18"/>
                <w:szCs w:val="18"/>
              </w:rPr>
            </w:pPr>
            <w:r w:rsidRPr="00C23743">
              <w:rPr>
                <w:rFonts w:hint="eastAsia"/>
                <w:sz w:val="18"/>
                <w:szCs w:val="18"/>
              </w:rPr>
              <w:t>＜記載上の注意＞</w:t>
            </w:r>
          </w:p>
          <w:p w14:paraId="58F860C5" w14:textId="13AFFEC1" w:rsidR="00EB0EB8" w:rsidRPr="00C23743" w:rsidRDefault="0057230B" w:rsidP="00EB0EB8">
            <w:pPr>
              <w:snapToGrid w:val="0"/>
              <w:spacing w:line="260" w:lineRule="exact"/>
              <w:ind w:leftChars="90" w:left="360" w:hangingChars="100" w:hanging="180"/>
              <w:rPr>
                <w:sz w:val="18"/>
                <w:szCs w:val="18"/>
              </w:rPr>
            </w:pPr>
            <w:r w:rsidRPr="00C23743">
              <w:rPr>
                <w:rFonts w:hint="eastAsia"/>
                <w:sz w:val="18"/>
                <w:szCs w:val="18"/>
              </w:rPr>
              <w:t>・</w:t>
            </w:r>
            <w:r w:rsidR="00EB0EB8" w:rsidRPr="00C23743">
              <w:rPr>
                <w:rFonts w:hint="eastAsia"/>
                <w:sz w:val="18"/>
                <w:szCs w:val="18"/>
              </w:rPr>
              <w:t xml:space="preserve">　有価証券報告書又は有価証券届出書</w:t>
            </w:r>
            <w:r w:rsidR="003D2E14">
              <w:rPr>
                <w:rFonts w:hint="eastAsia"/>
                <w:sz w:val="18"/>
                <w:szCs w:val="18"/>
              </w:rPr>
              <w:t>などの</w:t>
            </w:r>
            <w:r w:rsidR="00EB0EB8" w:rsidRPr="00C23743">
              <w:rPr>
                <w:rFonts w:hint="eastAsia"/>
                <w:sz w:val="18"/>
                <w:szCs w:val="18"/>
              </w:rPr>
              <w:t>記載内容を踏まえて記載してください。</w:t>
            </w:r>
          </w:p>
          <w:p w14:paraId="79A6D78C" w14:textId="70993ABA" w:rsidR="00EB0EB8" w:rsidRPr="00C23743" w:rsidRDefault="00EB0EB8" w:rsidP="00EB0EB8">
            <w:pPr>
              <w:snapToGrid w:val="0"/>
              <w:spacing w:line="260" w:lineRule="exact"/>
              <w:ind w:leftChars="90" w:left="360" w:hangingChars="100" w:hanging="180"/>
              <w:rPr>
                <w:sz w:val="18"/>
                <w:szCs w:val="18"/>
              </w:rPr>
            </w:pPr>
            <w:r w:rsidRPr="00C23743">
              <w:rPr>
                <w:rFonts w:hint="eastAsia"/>
                <w:sz w:val="18"/>
                <w:szCs w:val="18"/>
              </w:rPr>
              <w:t>・</w:t>
            </w:r>
            <w:r w:rsidR="0057230B" w:rsidRPr="00C23743">
              <w:rPr>
                <w:rFonts w:hint="eastAsia"/>
                <w:sz w:val="18"/>
                <w:szCs w:val="18"/>
              </w:rPr>
              <w:t xml:space="preserve">　</w:t>
            </w:r>
            <w:r w:rsidRPr="00C23743">
              <w:rPr>
                <w:rFonts w:hint="eastAsia"/>
                <w:sz w:val="18"/>
                <w:szCs w:val="18"/>
              </w:rPr>
              <w:t>コンプライアンスに関する主な規程の整備</w:t>
            </w:r>
            <w:r w:rsidR="00F526F7">
              <w:rPr>
                <w:rFonts w:hint="eastAsia"/>
                <w:sz w:val="18"/>
                <w:szCs w:val="18"/>
              </w:rPr>
              <w:t>状況や</w:t>
            </w:r>
            <w:r w:rsidRPr="00C23743">
              <w:rPr>
                <w:rFonts w:hint="eastAsia"/>
                <w:sz w:val="18"/>
                <w:szCs w:val="18"/>
              </w:rPr>
              <w:t>コンプライアンス担当部署の活動状況を説明ください。</w:t>
            </w:r>
          </w:p>
          <w:p w14:paraId="63FF6A1F" w14:textId="46219EFC" w:rsidR="0057230B" w:rsidRPr="00C23743" w:rsidRDefault="00EB0EB8" w:rsidP="00EB0EB8">
            <w:pPr>
              <w:snapToGrid w:val="0"/>
              <w:spacing w:line="260" w:lineRule="exact"/>
              <w:ind w:leftChars="90" w:left="360" w:hangingChars="100" w:hanging="180"/>
              <w:rPr>
                <w:sz w:val="18"/>
                <w:szCs w:val="18"/>
              </w:rPr>
            </w:pPr>
            <w:r w:rsidRPr="00C23743">
              <w:rPr>
                <w:rFonts w:hint="eastAsia"/>
                <w:sz w:val="18"/>
                <w:szCs w:val="18"/>
              </w:rPr>
              <w:t>・　利益相反取引をはじめとした法令（投信法や金商法等）違反行為を管理・防止するための仕組みの整備状況を記載</w:t>
            </w:r>
            <w:r w:rsidR="00BC0055" w:rsidRPr="00C23743">
              <w:rPr>
                <w:rFonts w:hint="eastAsia"/>
                <w:sz w:val="18"/>
                <w:szCs w:val="18"/>
              </w:rPr>
              <w:t>して</w:t>
            </w:r>
            <w:r w:rsidRPr="00C23743">
              <w:rPr>
                <w:rFonts w:hint="eastAsia"/>
                <w:sz w:val="18"/>
                <w:szCs w:val="18"/>
              </w:rPr>
              <w:t>ください。</w:t>
            </w:r>
          </w:p>
        </w:tc>
      </w:tr>
    </w:tbl>
    <w:p w14:paraId="7F86D8A3" w14:textId="5D521CBC" w:rsidR="00641E2E" w:rsidRDefault="00641E2E"/>
    <w:p w14:paraId="32254984" w14:textId="77777777" w:rsidR="009509DA" w:rsidRDefault="009509DA"/>
    <w:p w14:paraId="1E7047F7" w14:textId="77777777" w:rsidR="00B866BF" w:rsidRPr="00C23743" w:rsidRDefault="00B866BF" w:rsidP="00B866BF">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58C431C8" wp14:editId="2537FC6C">
                <wp:extent cx="6120130" cy="250190"/>
                <wp:effectExtent l="0" t="0" r="0" b="0"/>
                <wp:docPr id="5" name="テキスト ボックス 5"/>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3B07EF65" w14:textId="1446AC17" w:rsidR="00B866BF" w:rsidRPr="009D4623" w:rsidRDefault="0057230B" w:rsidP="00B866BF">
                            <w:pPr>
                              <w:spacing w:afterLines="50" w:after="180" w:line="240" w:lineRule="exact"/>
                              <w:rPr>
                                <w:rFonts w:ascii="Meiryo UI" w:eastAsia="Meiryo UI" w:hAnsi="Meiryo UI"/>
                                <w:b/>
                                <w:sz w:val="22"/>
                              </w:rPr>
                            </w:pPr>
                            <w:r>
                              <w:rPr>
                                <w:rFonts w:ascii="Meiryo UI" w:eastAsia="Meiryo UI" w:hAnsi="Meiryo UI" w:hint="eastAsia"/>
                                <w:b/>
                                <w:sz w:val="22"/>
                              </w:rPr>
                              <w:t>5</w:t>
                            </w:r>
                            <w:r w:rsidR="00B866BF">
                              <w:rPr>
                                <w:rFonts w:ascii="Meiryo UI" w:eastAsia="Meiryo UI" w:hAnsi="Meiryo UI" w:hint="eastAsia"/>
                                <w:b/>
                                <w:sz w:val="22"/>
                              </w:rPr>
                              <w:t>．</w:t>
                            </w:r>
                            <w:r w:rsidRPr="0057230B">
                              <w:rPr>
                                <w:rFonts w:ascii="Meiryo UI" w:eastAsia="Meiryo UI" w:hAnsi="Meiryo UI" w:hint="eastAsia"/>
                                <w:b/>
                                <w:sz w:val="22"/>
                              </w:rPr>
                              <w:t>ポートフォリオ情報の提供方法</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58C431C8" id="テキスト ボックス 5" o:spid="_x0000_s1030"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" fillcolor="black [3213]" stroked="f" strokeweight=".5pt">
                <v:textbox>
                  <w:txbxContent>
                    <w:p w14:paraId="3B07EF65" w14:textId="1446AC17" w:rsidR="00B866BF" w:rsidRPr="009D4623" w:rsidRDefault="0057230B" w:rsidP="00B866BF">
                      <w:pPr>
                        <w:spacing w:afterLines="50" w:after="180" w:line="240" w:lineRule="exact"/>
                        <w:rPr>
                          <w:rFonts w:ascii="Meiryo UI" w:eastAsia="Meiryo UI" w:hAnsi="Meiryo UI"/>
                          <w:b/>
                          <w:sz w:val="22"/>
                        </w:rPr>
                      </w:pPr>
                      <w:r>
                        <w:rPr>
                          <w:rFonts w:ascii="Meiryo UI" w:eastAsia="Meiryo UI" w:hAnsi="Meiryo UI" w:hint="eastAsia"/>
                          <w:b/>
                          <w:sz w:val="22"/>
                        </w:rPr>
                        <w:t>5</w:t>
                      </w:r>
                      <w:r w:rsidR="00B866BF">
                        <w:rPr>
                          <w:rFonts w:ascii="Meiryo UI" w:eastAsia="Meiryo UI" w:hAnsi="Meiryo UI" w:hint="eastAsia"/>
                          <w:b/>
                          <w:sz w:val="22"/>
                        </w:rPr>
                        <w:t>．</w:t>
                      </w:r>
                      <w:r w:rsidRPr="0057230B">
                        <w:rPr>
                          <w:rFonts w:ascii="Meiryo UI" w:eastAsia="Meiryo UI" w:hAnsi="Meiryo UI" w:hint="eastAsia"/>
                          <w:b/>
                          <w:sz w:val="22"/>
                        </w:rPr>
                        <w:t>ポートフォリオ情報の提供方法</w:t>
                      </w:r>
                    </w:p>
                  </w:txbxContent>
                </v:textbox>
                <w10:anchorlock/>
              </v:shape>
            </w:pict>
          </mc:Fallback>
        </mc:AlternateContent>
      </w:r>
    </w:p>
    <w:p w14:paraId="5485874D" w14:textId="77777777" w:rsidR="00B866BF" w:rsidRPr="00C23743" w:rsidRDefault="00B866BF" w:rsidP="00B866BF"/>
    <w:p w14:paraId="21A47422" w14:textId="77777777" w:rsidR="00B866BF" w:rsidRPr="00C23743" w:rsidRDefault="00B866BF" w:rsidP="00B866B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B866BF" w:rsidRPr="00C23743" w14:paraId="7490240E"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3D080A0D" w14:textId="77777777" w:rsidR="00B866BF" w:rsidRPr="00C23743" w:rsidRDefault="00B866BF" w:rsidP="00D552EF">
            <w:pPr>
              <w:snapToGrid w:val="0"/>
              <w:spacing w:line="260" w:lineRule="exact"/>
              <w:rPr>
                <w:sz w:val="18"/>
                <w:szCs w:val="18"/>
              </w:rPr>
            </w:pPr>
            <w:r w:rsidRPr="00C23743">
              <w:rPr>
                <w:rFonts w:hint="eastAsia"/>
                <w:sz w:val="18"/>
                <w:szCs w:val="18"/>
              </w:rPr>
              <w:t>＜記載上の注意＞</w:t>
            </w:r>
          </w:p>
          <w:p w14:paraId="71C37842" w14:textId="1683F48D" w:rsidR="003D2E14" w:rsidRDefault="002C1C71" w:rsidP="006C0EBE">
            <w:pPr>
              <w:snapToGrid w:val="0"/>
              <w:spacing w:line="260" w:lineRule="exact"/>
              <w:ind w:leftChars="90" w:left="360" w:hangingChars="100" w:hanging="180"/>
              <w:rPr>
                <w:sz w:val="18"/>
                <w:szCs w:val="18"/>
              </w:rPr>
            </w:pPr>
            <w:r w:rsidRPr="00C23743">
              <w:rPr>
                <w:rFonts w:hint="eastAsia"/>
                <w:sz w:val="18"/>
                <w:szCs w:val="18"/>
              </w:rPr>
              <w:t xml:space="preserve">・　</w:t>
            </w:r>
            <w:bookmarkStart w:id="11" w:name="_Hlk133591632"/>
            <w:r w:rsidR="009F03C9">
              <w:rPr>
                <w:rFonts w:hint="eastAsia"/>
                <w:sz w:val="18"/>
                <w:szCs w:val="18"/>
              </w:rPr>
              <w:t>内国</w:t>
            </w:r>
            <w:r w:rsidR="006C0EBE" w:rsidRPr="00C23743">
              <w:rPr>
                <w:rFonts w:hint="eastAsia"/>
                <w:sz w:val="18"/>
                <w:szCs w:val="18"/>
              </w:rPr>
              <w:t>アクティブ運用型ＥＴＦの管理会社は、</w:t>
            </w:r>
            <w:r w:rsidR="008D0BF9" w:rsidRPr="008D0BF9">
              <w:rPr>
                <w:rFonts w:hint="eastAsia"/>
                <w:sz w:val="18"/>
                <w:szCs w:val="18"/>
              </w:rPr>
              <w:t>日々（休業日を除く。）売買立会開始前までに確定したポートフォリオ情報</w:t>
            </w:r>
            <w:r w:rsidR="008D0BF9">
              <w:rPr>
                <w:rFonts w:hint="eastAsia"/>
                <w:sz w:val="18"/>
                <w:szCs w:val="18"/>
              </w:rPr>
              <w:t>を</w:t>
            </w:r>
            <w:r w:rsidR="008D0BF9" w:rsidRPr="008D0BF9">
              <w:rPr>
                <w:rFonts w:hint="eastAsia"/>
                <w:sz w:val="18"/>
                <w:szCs w:val="18"/>
              </w:rPr>
              <w:t>公衆による閲覧ができる方法により投資者に提供</w:t>
            </w:r>
            <w:r w:rsidR="008D0BF9">
              <w:rPr>
                <w:rFonts w:hint="eastAsia"/>
                <w:sz w:val="18"/>
                <w:szCs w:val="18"/>
              </w:rPr>
              <w:t>する</w:t>
            </w:r>
            <w:r w:rsidR="006C0EBE" w:rsidRPr="00C23743">
              <w:rPr>
                <w:rFonts w:hint="eastAsia"/>
                <w:sz w:val="18"/>
                <w:szCs w:val="18"/>
              </w:rPr>
              <w:t>ことが義務づけられています</w:t>
            </w:r>
            <w:bookmarkEnd w:id="11"/>
            <w:r w:rsidR="006C0EBE" w:rsidRPr="00C23743">
              <w:rPr>
                <w:rFonts w:hint="eastAsia"/>
                <w:sz w:val="18"/>
                <w:szCs w:val="18"/>
              </w:rPr>
              <w:t>。</w:t>
            </w:r>
          </w:p>
          <w:p w14:paraId="17B1FAB3" w14:textId="56DD1EEB" w:rsidR="006C0EBE" w:rsidRPr="00BB5395" w:rsidRDefault="003D2E14" w:rsidP="00BB5395">
            <w:pPr>
              <w:snapToGrid w:val="0"/>
              <w:spacing w:line="260" w:lineRule="exact"/>
              <w:ind w:left="360" w:hanging="180"/>
              <w:rPr>
                <w:sz w:val="18"/>
                <w:szCs w:val="18"/>
              </w:rPr>
            </w:pPr>
            <w:r w:rsidRPr="003D2E14">
              <w:rPr>
                <w:rFonts w:hint="eastAsia"/>
                <w:sz w:val="18"/>
                <w:szCs w:val="18"/>
              </w:rPr>
              <w:t>・</w:t>
            </w:r>
            <w:r>
              <w:rPr>
                <w:rFonts w:hint="eastAsia"/>
                <w:sz w:val="18"/>
                <w:szCs w:val="18"/>
              </w:rPr>
              <w:t xml:space="preserve">　</w:t>
            </w:r>
            <w:r w:rsidR="00563AEC">
              <w:rPr>
                <w:rFonts w:hint="eastAsia"/>
                <w:sz w:val="18"/>
                <w:szCs w:val="18"/>
              </w:rPr>
              <w:t>本ＥＴＦのポートフォリオ</w:t>
            </w:r>
            <w:r w:rsidRPr="00BB5395">
              <w:rPr>
                <w:rFonts w:hint="eastAsia"/>
                <w:sz w:val="18"/>
                <w:szCs w:val="18"/>
              </w:rPr>
              <w:t>情報について、日々売買立会開始前までに確定した内容を</w:t>
            </w:r>
            <w:r>
              <w:rPr>
                <w:rFonts w:hint="eastAsia"/>
                <w:sz w:val="18"/>
                <w:szCs w:val="18"/>
              </w:rPr>
              <w:t>提供する旨、</w:t>
            </w:r>
            <w:r w:rsidR="00C2481B" w:rsidRPr="00BB5395">
              <w:rPr>
                <w:rFonts w:hint="eastAsia"/>
                <w:sz w:val="18"/>
                <w:szCs w:val="18"/>
              </w:rPr>
              <w:t>並びに</w:t>
            </w:r>
            <w:r>
              <w:rPr>
                <w:rFonts w:hint="eastAsia"/>
                <w:sz w:val="18"/>
                <w:szCs w:val="18"/>
              </w:rPr>
              <w:t>、</w:t>
            </w:r>
            <w:r w:rsidR="006C0EBE" w:rsidRPr="00BB5395">
              <w:rPr>
                <w:rFonts w:hint="eastAsia"/>
                <w:sz w:val="18"/>
                <w:szCs w:val="18"/>
              </w:rPr>
              <w:t>当該情報の提供を行う媒体名及びURLを記載</w:t>
            </w:r>
            <w:r w:rsidR="00B9228F" w:rsidRPr="00BB5395">
              <w:rPr>
                <w:rFonts w:hint="eastAsia"/>
                <w:sz w:val="18"/>
                <w:szCs w:val="18"/>
              </w:rPr>
              <w:t>して</w:t>
            </w:r>
            <w:r w:rsidR="006C0EBE" w:rsidRPr="00BB5395">
              <w:rPr>
                <w:rFonts w:hint="eastAsia"/>
                <w:sz w:val="18"/>
                <w:szCs w:val="18"/>
              </w:rPr>
              <w:t>ください。</w:t>
            </w:r>
          </w:p>
          <w:p w14:paraId="3802A595" w14:textId="4069CBEC" w:rsidR="00B866BF" w:rsidRPr="00C23743" w:rsidRDefault="00B866BF" w:rsidP="006C0EBE">
            <w:pPr>
              <w:snapToGrid w:val="0"/>
              <w:spacing w:line="260" w:lineRule="exact"/>
              <w:ind w:leftChars="90" w:left="360" w:hangingChars="100" w:hanging="180"/>
              <w:rPr>
                <w:sz w:val="18"/>
                <w:szCs w:val="18"/>
              </w:rPr>
            </w:pPr>
            <w:r w:rsidRPr="00C23743">
              <w:rPr>
                <w:rFonts w:hint="eastAsia"/>
                <w:sz w:val="18"/>
                <w:szCs w:val="18"/>
              </w:rPr>
              <w:t xml:space="preserve">・　</w:t>
            </w:r>
            <w:r w:rsidR="00C16D8D" w:rsidRPr="00C23743">
              <w:rPr>
                <w:rFonts w:hint="eastAsia"/>
                <w:sz w:val="18"/>
                <w:szCs w:val="18"/>
              </w:rPr>
              <w:t>投資信託財産等に</w:t>
            </w:r>
            <w:r w:rsidR="0072720A" w:rsidRPr="00C23743">
              <w:rPr>
                <w:rFonts w:hint="eastAsia"/>
                <w:sz w:val="18"/>
                <w:szCs w:val="18"/>
              </w:rPr>
              <w:t>投資信託等の受益証券等</w:t>
            </w:r>
            <w:r w:rsidR="00C16D8D" w:rsidRPr="00C23743">
              <w:rPr>
                <w:rFonts w:hint="eastAsia"/>
                <w:sz w:val="18"/>
                <w:szCs w:val="18"/>
              </w:rPr>
              <w:t>が含まれることが想定される</w:t>
            </w:r>
            <w:r w:rsidR="00D9393D" w:rsidRPr="00C23743">
              <w:rPr>
                <w:rFonts w:hint="eastAsia"/>
                <w:sz w:val="18"/>
                <w:szCs w:val="18"/>
              </w:rPr>
              <w:t>場合</w:t>
            </w:r>
            <w:r w:rsidR="00353925" w:rsidRPr="00C23743">
              <w:rPr>
                <w:rFonts w:hint="eastAsia"/>
                <w:sz w:val="18"/>
                <w:szCs w:val="18"/>
              </w:rPr>
              <w:t>又は現に</w:t>
            </w:r>
            <w:r w:rsidR="00C16D8D" w:rsidRPr="00C23743">
              <w:rPr>
                <w:rFonts w:hint="eastAsia"/>
                <w:sz w:val="18"/>
                <w:szCs w:val="18"/>
              </w:rPr>
              <w:t>含まれている</w:t>
            </w:r>
            <w:r w:rsidR="00353925" w:rsidRPr="00C23743">
              <w:rPr>
                <w:rFonts w:hint="eastAsia"/>
                <w:sz w:val="18"/>
                <w:szCs w:val="18"/>
              </w:rPr>
              <w:t>場合</w:t>
            </w:r>
            <w:r w:rsidR="00D9393D" w:rsidRPr="00C23743">
              <w:rPr>
                <w:rFonts w:hint="eastAsia"/>
                <w:sz w:val="18"/>
                <w:szCs w:val="18"/>
              </w:rPr>
              <w:t>においては、</w:t>
            </w:r>
            <w:r w:rsidR="00550B1E" w:rsidRPr="00C23743">
              <w:rPr>
                <w:rFonts w:hint="eastAsia"/>
                <w:sz w:val="18"/>
                <w:szCs w:val="18"/>
              </w:rPr>
              <w:t>本項目</w:t>
            </w:r>
            <w:r w:rsidR="00D9393D" w:rsidRPr="00C23743">
              <w:rPr>
                <w:rFonts w:hint="eastAsia"/>
                <w:sz w:val="18"/>
                <w:szCs w:val="18"/>
              </w:rPr>
              <w:t>において、</w:t>
            </w:r>
            <w:r w:rsidR="00C16D8D" w:rsidRPr="00C23743">
              <w:rPr>
                <w:rFonts w:hint="eastAsia"/>
                <w:sz w:val="18"/>
                <w:szCs w:val="18"/>
              </w:rPr>
              <w:t>継続的に投資先</w:t>
            </w:r>
            <w:r w:rsidR="00D9393D" w:rsidRPr="00C23743">
              <w:rPr>
                <w:rFonts w:hint="eastAsia"/>
                <w:sz w:val="18"/>
                <w:szCs w:val="18"/>
              </w:rPr>
              <w:t>投資信託</w:t>
            </w:r>
            <w:r w:rsidR="0072720A" w:rsidRPr="00C23743">
              <w:rPr>
                <w:rFonts w:hint="eastAsia"/>
                <w:sz w:val="18"/>
                <w:szCs w:val="18"/>
              </w:rPr>
              <w:t>等</w:t>
            </w:r>
            <w:r w:rsidR="00C16D8D" w:rsidRPr="00C23743">
              <w:rPr>
                <w:rFonts w:hint="eastAsia"/>
                <w:sz w:val="18"/>
                <w:szCs w:val="18"/>
              </w:rPr>
              <w:t>の</w:t>
            </w:r>
            <w:r w:rsidR="00D9393D" w:rsidRPr="00C23743">
              <w:rPr>
                <w:rFonts w:hint="eastAsia"/>
                <w:sz w:val="18"/>
                <w:szCs w:val="18"/>
              </w:rPr>
              <w:t>ポートフォリオ情報を取得できる状況にある</w:t>
            </w:r>
            <w:r w:rsidR="00550B1E" w:rsidRPr="00C23743">
              <w:rPr>
                <w:rFonts w:hint="eastAsia"/>
                <w:sz w:val="18"/>
                <w:szCs w:val="18"/>
              </w:rPr>
              <w:t>こと</w:t>
            </w:r>
            <w:r w:rsidR="00D9393D" w:rsidRPr="00C23743">
              <w:rPr>
                <w:rFonts w:hint="eastAsia"/>
                <w:sz w:val="18"/>
                <w:szCs w:val="18"/>
              </w:rPr>
              <w:t>について</w:t>
            </w:r>
            <w:r w:rsidR="003D2E14">
              <w:rPr>
                <w:rFonts w:hint="eastAsia"/>
                <w:sz w:val="18"/>
                <w:szCs w:val="18"/>
              </w:rPr>
              <w:t>簡潔に</w:t>
            </w:r>
            <w:r w:rsidR="00550B1E" w:rsidRPr="00C23743">
              <w:rPr>
                <w:rFonts w:hint="eastAsia"/>
                <w:sz w:val="18"/>
                <w:szCs w:val="18"/>
              </w:rPr>
              <w:t>説明</w:t>
            </w:r>
            <w:r w:rsidR="000432E0" w:rsidRPr="00C23743">
              <w:rPr>
                <w:rFonts w:hint="eastAsia"/>
                <w:sz w:val="18"/>
                <w:szCs w:val="18"/>
              </w:rPr>
              <w:t>してください</w:t>
            </w:r>
            <w:r w:rsidR="00D9393D" w:rsidRPr="00C23743">
              <w:rPr>
                <w:rFonts w:hint="eastAsia"/>
                <w:sz w:val="18"/>
                <w:szCs w:val="18"/>
              </w:rPr>
              <w:t>。ただし、</w:t>
            </w:r>
            <w:r w:rsidR="00F51D0C" w:rsidRPr="00C23743">
              <w:rPr>
                <w:rFonts w:hint="eastAsia"/>
                <w:sz w:val="18"/>
                <w:szCs w:val="18"/>
              </w:rPr>
              <w:t>当該投資信託等</w:t>
            </w:r>
            <w:r w:rsidR="00D9393D" w:rsidRPr="00C23743">
              <w:rPr>
                <w:rFonts w:hint="eastAsia"/>
                <w:sz w:val="18"/>
                <w:szCs w:val="18"/>
              </w:rPr>
              <w:t>が、</w:t>
            </w:r>
            <w:r w:rsidR="00F51D0C" w:rsidRPr="00C23743">
              <w:rPr>
                <w:rFonts w:hint="eastAsia"/>
                <w:sz w:val="18"/>
                <w:szCs w:val="18"/>
              </w:rPr>
              <w:t>次に掲げるもの</w:t>
            </w:r>
            <w:r w:rsidR="00D9393D" w:rsidRPr="00C23743">
              <w:rPr>
                <w:rFonts w:hint="eastAsia"/>
                <w:sz w:val="18"/>
                <w:szCs w:val="18"/>
              </w:rPr>
              <w:t>である場合</w:t>
            </w:r>
            <w:r w:rsidR="00A515AA" w:rsidRPr="00C23743">
              <w:rPr>
                <w:rFonts w:hint="eastAsia"/>
                <w:sz w:val="18"/>
                <w:szCs w:val="18"/>
              </w:rPr>
              <w:t>は、当該説明は不要です</w:t>
            </w:r>
            <w:r w:rsidR="00D9393D" w:rsidRPr="00C23743">
              <w:rPr>
                <w:rFonts w:hint="eastAsia"/>
                <w:sz w:val="18"/>
                <w:szCs w:val="18"/>
              </w:rPr>
              <w:t>。</w:t>
            </w:r>
          </w:p>
          <w:p w14:paraId="2D3C4316" w14:textId="35C0E604" w:rsidR="00E419E6" w:rsidRPr="00AC4E51" w:rsidRDefault="00E419E6" w:rsidP="00E419E6">
            <w:pPr>
              <w:snapToGrid w:val="0"/>
              <w:spacing w:line="260" w:lineRule="exact"/>
              <w:ind w:leftChars="190" w:left="560" w:hangingChars="100" w:hanging="180"/>
              <w:rPr>
                <w:sz w:val="18"/>
                <w:szCs w:val="18"/>
              </w:rPr>
            </w:pPr>
            <w:r w:rsidRPr="00C23743">
              <w:rPr>
                <w:rFonts w:hint="eastAsia"/>
                <w:sz w:val="18"/>
                <w:szCs w:val="18"/>
              </w:rPr>
              <w:t>－</w:t>
            </w:r>
            <w:r w:rsidRPr="00AC4E51">
              <w:rPr>
                <w:rFonts w:hint="eastAsia"/>
                <w:sz w:val="18"/>
                <w:szCs w:val="18"/>
              </w:rPr>
              <w:t>投資者の資金を主として不動産等又はインフラ資産等に対する投資として運用することを目的とする投資信託等で</w:t>
            </w:r>
            <w:r w:rsidR="00444BC6">
              <w:rPr>
                <w:rFonts w:hint="eastAsia"/>
                <w:sz w:val="18"/>
                <w:szCs w:val="18"/>
              </w:rPr>
              <w:t>あって</w:t>
            </w:r>
            <w:r w:rsidRPr="00AC4E51">
              <w:rPr>
                <w:rFonts w:hint="eastAsia"/>
                <w:sz w:val="18"/>
                <w:szCs w:val="18"/>
              </w:rPr>
              <w:t>、</w:t>
            </w:r>
            <w:r w:rsidR="00D06112" w:rsidRPr="00D06112">
              <w:rPr>
                <w:rFonts w:hint="eastAsia"/>
                <w:sz w:val="18"/>
                <w:szCs w:val="18"/>
              </w:rPr>
              <w:t>その受益証券等が</w:t>
            </w:r>
            <w:r w:rsidRPr="00AC4E51">
              <w:rPr>
                <w:rFonts w:hint="eastAsia"/>
                <w:sz w:val="18"/>
                <w:szCs w:val="18"/>
              </w:rPr>
              <w:t>国内の金融商品取引所に上場しているもの</w:t>
            </w:r>
          </w:p>
          <w:p w14:paraId="7BE663A7" w14:textId="24444375" w:rsidR="00E419E6" w:rsidRPr="00AC4E51" w:rsidRDefault="00E419E6" w:rsidP="00E419E6">
            <w:pPr>
              <w:snapToGrid w:val="0"/>
              <w:spacing w:line="260" w:lineRule="exact"/>
              <w:ind w:leftChars="190" w:left="560" w:hangingChars="100" w:hanging="180"/>
              <w:rPr>
                <w:sz w:val="18"/>
                <w:szCs w:val="18"/>
              </w:rPr>
            </w:pPr>
            <w:r w:rsidRPr="00C23743">
              <w:rPr>
                <w:rFonts w:hint="eastAsia"/>
                <w:sz w:val="18"/>
                <w:szCs w:val="18"/>
              </w:rPr>
              <w:t>－</w:t>
            </w:r>
            <w:r w:rsidR="00C852B2" w:rsidRPr="00C852B2">
              <w:rPr>
                <w:rFonts w:hint="eastAsia"/>
                <w:sz w:val="18"/>
                <w:szCs w:val="18"/>
              </w:rPr>
              <w:t>投資信託財産等の一口あたりの純資産額の変動率を特定の指標の変動率に一致させるよう運用する投資信託等又はポートフォリオ情報を日々継続的に投資者に提供する投資信託等で</w:t>
            </w:r>
            <w:r w:rsidR="00444BC6">
              <w:rPr>
                <w:rFonts w:hint="eastAsia"/>
                <w:sz w:val="18"/>
                <w:szCs w:val="18"/>
              </w:rPr>
              <w:t>あって</w:t>
            </w:r>
            <w:r w:rsidR="00C852B2" w:rsidRPr="00C852B2">
              <w:rPr>
                <w:rFonts w:hint="eastAsia"/>
                <w:sz w:val="18"/>
                <w:szCs w:val="18"/>
              </w:rPr>
              <w:t>、</w:t>
            </w:r>
            <w:r w:rsidR="00D06112" w:rsidRPr="00D06112">
              <w:rPr>
                <w:rFonts w:hint="eastAsia"/>
                <w:sz w:val="18"/>
                <w:szCs w:val="18"/>
              </w:rPr>
              <w:t>その受益証券等が</w:t>
            </w:r>
            <w:r w:rsidR="00C852B2" w:rsidRPr="00C852B2">
              <w:rPr>
                <w:rFonts w:hint="eastAsia"/>
                <w:sz w:val="18"/>
                <w:szCs w:val="18"/>
              </w:rPr>
              <w:t>国内の金融商品取引所に上場しているもの</w:t>
            </w:r>
          </w:p>
          <w:p w14:paraId="1F7CE8B9" w14:textId="5118D529" w:rsidR="00E419E6" w:rsidRPr="00C23743" w:rsidRDefault="00E419E6" w:rsidP="00E419E6">
            <w:pPr>
              <w:snapToGrid w:val="0"/>
              <w:spacing w:line="260" w:lineRule="exact"/>
              <w:ind w:leftChars="190" w:left="560" w:hangingChars="100" w:hanging="180"/>
              <w:rPr>
                <w:sz w:val="18"/>
                <w:szCs w:val="18"/>
              </w:rPr>
            </w:pPr>
            <w:r w:rsidRPr="00C23743">
              <w:rPr>
                <w:rFonts w:hint="eastAsia"/>
                <w:sz w:val="18"/>
                <w:szCs w:val="18"/>
              </w:rPr>
              <w:t>－</w:t>
            </w:r>
            <w:r>
              <w:rPr>
                <w:rFonts w:hint="eastAsia"/>
                <w:sz w:val="18"/>
                <w:szCs w:val="18"/>
              </w:rPr>
              <w:t>上記</w:t>
            </w:r>
            <w:r w:rsidRPr="00AC4E51">
              <w:rPr>
                <w:rFonts w:hint="eastAsia"/>
                <w:sz w:val="18"/>
                <w:szCs w:val="18"/>
              </w:rPr>
              <w:t>に</w:t>
            </w:r>
            <w:r w:rsidR="008D0BF9">
              <w:rPr>
                <w:rFonts w:hint="eastAsia"/>
                <w:sz w:val="18"/>
                <w:szCs w:val="18"/>
              </w:rPr>
              <w:t>類する</w:t>
            </w:r>
            <w:r w:rsidRPr="00AC4E51">
              <w:rPr>
                <w:rFonts w:hint="eastAsia"/>
                <w:sz w:val="18"/>
                <w:szCs w:val="18"/>
              </w:rPr>
              <w:t>投資信託等で</w:t>
            </w:r>
            <w:r w:rsidR="00444BC6">
              <w:rPr>
                <w:rFonts w:hint="eastAsia"/>
                <w:sz w:val="18"/>
                <w:szCs w:val="18"/>
              </w:rPr>
              <w:t>あって、</w:t>
            </w:r>
            <w:r w:rsidR="00D06112" w:rsidRPr="00D06112">
              <w:rPr>
                <w:rFonts w:hint="eastAsia"/>
                <w:sz w:val="18"/>
                <w:szCs w:val="18"/>
              </w:rPr>
              <w:t>その受益証券等が</w:t>
            </w:r>
            <w:r w:rsidRPr="00AC4E51">
              <w:rPr>
                <w:rFonts w:hint="eastAsia"/>
                <w:sz w:val="18"/>
                <w:szCs w:val="18"/>
              </w:rPr>
              <w:t>外国金融商品取引所等に上場しているもの</w:t>
            </w:r>
          </w:p>
          <w:p w14:paraId="78767C6C" w14:textId="422CC729" w:rsidR="00F62C22" w:rsidRPr="00C23743" w:rsidRDefault="00F62C22" w:rsidP="006C0EBE">
            <w:pPr>
              <w:snapToGrid w:val="0"/>
              <w:spacing w:line="260" w:lineRule="exact"/>
              <w:ind w:leftChars="90" w:left="360" w:hangingChars="100" w:hanging="180"/>
              <w:rPr>
                <w:sz w:val="18"/>
                <w:szCs w:val="18"/>
              </w:rPr>
            </w:pPr>
            <w:r w:rsidRPr="00C23743">
              <w:rPr>
                <w:rFonts w:hint="eastAsia"/>
                <w:sz w:val="18"/>
                <w:szCs w:val="18"/>
              </w:rPr>
              <w:t>・　本項目に、売買立会時間に入ってもポートフォリオ情報を提供できない場合に投資者に周知を行うための媒体名及びURLを</w:t>
            </w:r>
            <w:r w:rsidR="008536B6" w:rsidRPr="00C23743">
              <w:rPr>
                <w:rFonts w:hint="eastAsia"/>
                <w:sz w:val="18"/>
                <w:szCs w:val="18"/>
              </w:rPr>
              <w:t>別途</w:t>
            </w:r>
            <w:r w:rsidRPr="00C23743">
              <w:rPr>
                <w:rFonts w:hint="eastAsia"/>
                <w:sz w:val="18"/>
                <w:szCs w:val="18"/>
              </w:rPr>
              <w:t>記載することもできます。</w:t>
            </w:r>
          </w:p>
        </w:tc>
      </w:tr>
    </w:tbl>
    <w:p w14:paraId="54A43812" w14:textId="3B2C73C2" w:rsidR="00B866BF" w:rsidRDefault="00B866BF"/>
    <w:p w14:paraId="558B2440" w14:textId="16B9C34F" w:rsidR="00B866BF" w:rsidRPr="00C23743" w:rsidRDefault="00B866BF"/>
    <w:p w14:paraId="23CC7774" w14:textId="77777777" w:rsidR="00B866BF" w:rsidRPr="00C23743" w:rsidRDefault="00B866BF" w:rsidP="00B866BF">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05FEF5E4" wp14:editId="1C3B3FB9">
                <wp:extent cx="6120130" cy="250190"/>
                <wp:effectExtent l="0" t="0" r="0" b="0"/>
                <wp:docPr id="7" name="テキスト ボックス 7"/>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13DA2F89" w14:textId="0DF4EE39" w:rsidR="00B866BF" w:rsidRPr="009D4623" w:rsidRDefault="0097493C" w:rsidP="00B866BF">
                            <w:pPr>
                              <w:spacing w:afterLines="50" w:after="180" w:line="240" w:lineRule="exact"/>
                              <w:rPr>
                                <w:rFonts w:ascii="Meiryo UI" w:eastAsia="Meiryo UI" w:hAnsi="Meiryo UI"/>
                                <w:b/>
                                <w:sz w:val="22"/>
                              </w:rPr>
                            </w:pPr>
                            <w:r>
                              <w:rPr>
                                <w:rFonts w:ascii="Meiryo UI" w:eastAsia="Meiryo UI" w:hAnsi="Meiryo UI" w:hint="eastAsia"/>
                                <w:b/>
                                <w:sz w:val="22"/>
                              </w:rPr>
                              <w:t>６</w:t>
                            </w:r>
                            <w:r w:rsidR="00B866BF">
                              <w:rPr>
                                <w:rFonts w:ascii="Meiryo UI" w:eastAsia="Meiryo UI" w:hAnsi="Meiryo UI" w:hint="eastAsia"/>
                                <w:b/>
                                <w:sz w:val="22"/>
                              </w:rPr>
                              <w:t>．</w:t>
                            </w:r>
                            <w:r w:rsidR="0057230B" w:rsidRPr="0057230B">
                              <w:rPr>
                                <w:rFonts w:ascii="Meiryo UI" w:eastAsia="Meiryo UI" w:hAnsi="Meiryo UI" w:hint="eastAsia"/>
                                <w:b/>
                                <w:sz w:val="22"/>
                              </w:rPr>
                              <w:t>信託報酬額の決定理由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05FEF5E4" id="テキスト ボックス 7" o:spid="_x0000_s1031"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" fillcolor="black [3213]" stroked="f" strokeweight=".5pt">
                <v:textbox>
                  <w:txbxContent>
                    <w:p w14:paraId="13DA2F89" w14:textId="0DF4EE39" w:rsidR="00B866BF" w:rsidRPr="009D4623" w:rsidRDefault="0097493C" w:rsidP="00B866BF">
                      <w:pPr>
                        <w:spacing w:afterLines="50" w:after="180" w:line="240" w:lineRule="exact"/>
                        <w:rPr>
                          <w:rFonts w:ascii="Meiryo UI" w:eastAsia="Meiryo UI" w:hAnsi="Meiryo UI"/>
                          <w:b/>
                          <w:sz w:val="22"/>
                        </w:rPr>
                      </w:pPr>
                      <w:r>
                        <w:rPr>
                          <w:rFonts w:ascii="Meiryo UI" w:eastAsia="Meiryo UI" w:hAnsi="Meiryo UI" w:hint="eastAsia"/>
                          <w:b/>
                          <w:sz w:val="22"/>
                        </w:rPr>
                        <w:t>６</w:t>
                      </w:r>
                      <w:r w:rsidR="00B866BF">
                        <w:rPr>
                          <w:rFonts w:ascii="Meiryo UI" w:eastAsia="Meiryo UI" w:hAnsi="Meiryo UI" w:hint="eastAsia"/>
                          <w:b/>
                          <w:sz w:val="22"/>
                        </w:rPr>
                        <w:t>．</w:t>
                      </w:r>
                      <w:r w:rsidR="0057230B" w:rsidRPr="0057230B">
                        <w:rPr>
                          <w:rFonts w:ascii="Meiryo UI" w:eastAsia="Meiryo UI" w:hAnsi="Meiryo UI" w:hint="eastAsia"/>
                          <w:b/>
                          <w:sz w:val="22"/>
                        </w:rPr>
                        <w:t>信託報酬額の決定理由</w:t>
                      </w:r>
                    </w:p>
                  </w:txbxContent>
                </v:textbox>
                <w10:anchorlock/>
              </v:shape>
            </w:pict>
          </mc:Fallback>
        </mc:AlternateContent>
      </w:r>
    </w:p>
    <w:p w14:paraId="760F6358" w14:textId="77777777" w:rsidR="00B866BF" w:rsidRPr="00C23743" w:rsidRDefault="00B866BF" w:rsidP="00B866BF"/>
    <w:p w14:paraId="47632EBD" w14:textId="77777777" w:rsidR="00B866BF" w:rsidRPr="00C23743" w:rsidRDefault="00B866BF" w:rsidP="00B866B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B866BF" w:rsidRPr="00C23743" w14:paraId="581703F0" w14:textId="77777777" w:rsidTr="00D552EF">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4304E798" w14:textId="77777777" w:rsidR="00B866BF" w:rsidRPr="00C23743" w:rsidRDefault="00B866BF" w:rsidP="00D552EF">
            <w:pPr>
              <w:snapToGrid w:val="0"/>
              <w:spacing w:line="260" w:lineRule="exact"/>
              <w:rPr>
                <w:sz w:val="18"/>
                <w:szCs w:val="18"/>
              </w:rPr>
            </w:pPr>
            <w:r w:rsidRPr="00C23743">
              <w:rPr>
                <w:rFonts w:hint="eastAsia"/>
                <w:sz w:val="18"/>
                <w:szCs w:val="18"/>
              </w:rPr>
              <w:t>＜記載上の注意＞</w:t>
            </w:r>
          </w:p>
          <w:p w14:paraId="2E359161" w14:textId="12D851CD" w:rsidR="00B866BF" w:rsidRPr="00C23743" w:rsidRDefault="00B866BF" w:rsidP="00D552EF">
            <w:pPr>
              <w:snapToGrid w:val="0"/>
              <w:spacing w:line="260" w:lineRule="exact"/>
              <w:ind w:leftChars="90" w:left="360" w:hangingChars="100" w:hanging="180"/>
              <w:rPr>
                <w:sz w:val="18"/>
                <w:szCs w:val="18"/>
              </w:rPr>
            </w:pPr>
            <w:r w:rsidRPr="00C23743">
              <w:rPr>
                <w:rFonts w:hint="eastAsia"/>
                <w:sz w:val="18"/>
                <w:szCs w:val="18"/>
              </w:rPr>
              <w:t xml:space="preserve">・　</w:t>
            </w:r>
            <w:r w:rsidR="004136DC" w:rsidRPr="00C23743">
              <w:rPr>
                <w:rFonts w:hint="eastAsia"/>
                <w:sz w:val="18"/>
                <w:szCs w:val="18"/>
              </w:rPr>
              <w:t>信託報酬額の決定理由について、信託報酬額が１.０％（税抜）（投資</w:t>
            </w:r>
            <w:r w:rsidR="008536B6" w:rsidRPr="00C23743">
              <w:rPr>
                <w:rFonts w:hint="eastAsia"/>
                <w:sz w:val="18"/>
                <w:szCs w:val="18"/>
              </w:rPr>
              <w:t>信託財産等</w:t>
            </w:r>
            <w:r w:rsidR="004136DC" w:rsidRPr="00C23743">
              <w:rPr>
                <w:rFonts w:hint="eastAsia"/>
                <w:sz w:val="18"/>
                <w:szCs w:val="18"/>
              </w:rPr>
              <w:t>に海外資産が含まれ</w:t>
            </w:r>
            <w:r w:rsidR="008536B6" w:rsidRPr="00C23743">
              <w:rPr>
                <w:rFonts w:hint="eastAsia"/>
                <w:sz w:val="18"/>
                <w:szCs w:val="18"/>
              </w:rPr>
              <w:t>う</w:t>
            </w:r>
            <w:r w:rsidR="004136DC" w:rsidRPr="00C23743">
              <w:rPr>
                <w:rFonts w:hint="eastAsia"/>
                <w:sz w:val="18"/>
                <w:szCs w:val="18"/>
              </w:rPr>
              <w:t>る場合には１．５％（税抜））を上回る場合には</w:t>
            </w:r>
            <w:r w:rsidR="006947D3" w:rsidRPr="00C23743">
              <w:rPr>
                <w:rFonts w:hint="eastAsia"/>
                <w:sz w:val="18"/>
                <w:szCs w:val="18"/>
              </w:rPr>
              <w:t>、</w:t>
            </w:r>
            <w:r w:rsidR="004136DC" w:rsidRPr="00C23743">
              <w:rPr>
                <w:rFonts w:hint="eastAsia"/>
                <w:sz w:val="18"/>
                <w:szCs w:val="18"/>
              </w:rPr>
              <w:t>記載</w:t>
            </w:r>
            <w:r w:rsidR="00CC5B60" w:rsidRPr="00C23743">
              <w:rPr>
                <w:rFonts w:hint="eastAsia"/>
                <w:sz w:val="18"/>
                <w:szCs w:val="18"/>
              </w:rPr>
              <w:t>してください</w:t>
            </w:r>
            <w:r w:rsidR="004136DC" w:rsidRPr="00C23743">
              <w:rPr>
                <w:rFonts w:hint="eastAsia"/>
                <w:sz w:val="18"/>
                <w:szCs w:val="18"/>
              </w:rPr>
              <w:t>。その他の場合においても積極的な記載が望まれますが、該当しない場合には本項目ごと削除いただくことも可能です。</w:t>
            </w:r>
          </w:p>
        </w:tc>
      </w:tr>
    </w:tbl>
    <w:p w14:paraId="6F867242" w14:textId="7B4B2893" w:rsidR="00B866BF" w:rsidRDefault="00B866BF"/>
    <w:p w14:paraId="0D608B1D" w14:textId="77777777" w:rsidR="00817810" w:rsidRPr="00C23743" w:rsidRDefault="00817810"/>
    <w:p w14:paraId="27C6CB3C" w14:textId="74A70C91" w:rsidR="000E4838" w:rsidRPr="00C23743" w:rsidRDefault="000E4838" w:rsidP="000E4838">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w:lastRenderedPageBreak/>
        <mc:AlternateContent>
          <mc:Choice Requires="wps">
            <w:drawing>
              <wp:inline distT="0" distB="0" distL="0" distR="0" wp14:anchorId="106F7F7C" wp14:editId="207A84DA">
                <wp:extent cx="6120130" cy="250190"/>
                <wp:effectExtent l="0" t="0" r="0" b="0"/>
                <wp:docPr id="8" name="テキスト ボックス 8"/>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741D4E7D" w14:textId="0863A8F2" w:rsidR="000E4838" w:rsidRPr="009D4623" w:rsidRDefault="0097493C" w:rsidP="000E4838">
                            <w:pPr>
                              <w:spacing w:afterLines="50" w:after="180" w:line="240" w:lineRule="exact"/>
                              <w:rPr>
                                <w:rFonts w:ascii="Meiryo UI" w:eastAsia="Meiryo UI" w:hAnsi="Meiryo UI"/>
                                <w:b/>
                                <w:sz w:val="22"/>
                              </w:rPr>
                            </w:pPr>
                            <w:r>
                              <w:rPr>
                                <w:rFonts w:ascii="Meiryo UI" w:eastAsia="Meiryo UI" w:hAnsi="Meiryo UI" w:hint="eastAsia"/>
                                <w:b/>
                                <w:sz w:val="22"/>
                              </w:rPr>
                              <w:t>７</w:t>
                            </w:r>
                            <w:r w:rsidR="000E4838">
                              <w:rPr>
                                <w:rFonts w:ascii="Meiryo UI" w:eastAsia="Meiryo UI" w:hAnsi="Meiryo UI" w:hint="eastAsia"/>
                                <w:b/>
                                <w:sz w:val="22"/>
                              </w:rPr>
                              <w:t>．</w:t>
                            </w:r>
                            <w:r w:rsidR="000E4838" w:rsidRPr="000E4838">
                              <w:rPr>
                                <w:rFonts w:ascii="Meiryo UI" w:eastAsia="Meiryo UI" w:hAnsi="Meiryo UI" w:hint="eastAsia"/>
                                <w:b/>
                                <w:sz w:val="22"/>
                              </w:rPr>
                              <w:t>上記の他、取引所市場における投資判断に資する情報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106F7F7C" id="テキスト ボックス 8" o:spid="_x0000_s1032"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" fillcolor="black [3213]" stroked="f" strokeweight=".5pt">
                <v:textbox>
                  <w:txbxContent>
                    <w:p w14:paraId="741D4E7D" w14:textId="0863A8F2" w:rsidR="000E4838" w:rsidRPr="009D4623" w:rsidRDefault="0097493C" w:rsidP="000E4838">
                      <w:pPr>
                        <w:spacing w:afterLines="50" w:after="180" w:line="240" w:lineRule="exact"/>
                        <w:rPr>
                          <w:rFonts w:ascii="Meiryo UI" w:eastAsia="Meiryo UI" w:hAnsi="Meiryo UI"/>
                          <w:b/>
                          <w:sz w:val="22"/>
                        </w:rPr>
                      </w:pPr>
                      <w:r>
                        <w:rPr>
                          <w:rFonts w:ascii="Meiryo UI" w:eastAsia="Meiryo UI" w:hAnsi="Meiryo UI" w:hint="eastAsia"/>
                          <w:b/>
                          <w:sz w:val="22"/>
                        </w:rPr>
                        <w:t>７</w:t>
                      </w:r>
                      <w:r w:rsidR="000E4838">
                        <w:rPr>
                          <w:rFonts w:ascii="Meiryo UI" w:eastAsia="Meiryo UI" w:hAnsi="Meiryo UI" w:hint="eastAsia"/>
                          <w:b/>
                          <w:sz w:val="22"/>
                        </w:rPr>
                        <w:t>．</w:t>
                      </w:r>
                      <w:r w:rsidR="000E4838" w:rsidRPr="000E4838">
                        <w:rPr>
                          <w:rFonts w:ascii="Meiryo UI" w:eastAsia="Meiryo UI" w:hAnsi="Meiryo UI" w:hint="eastAsia"/>
                          <w:b/>
                          <w:sz w:val="22"/>
                        </w:rPr>
                        <w:t>上記の他、取引所市場における投資判断に資する情報</w:t>
                      </w:r>
                    </w:p>
                  </w:txbxContent>
                </v:textbox>
                <w10:anchorlock/>
              </v:shape>
            </w:pict>
          </mc:Fallback>
        </mc:AlternateContent>
      </w:r>
    </w:p>
    <w:p w14:paraId="6DCD4A45" w14:textId="5BA3F5FC" w:rsidR="000E4838" w:rsidRPr="00C23743" w:rsidRDefault="000E4838"/>
    <w:p w14:paraId="3C209BC4" w14:textId="4A04722A" w:rsidR="000E4838" w:rsidRPr="00C23743" w:rsidRDefault="000E4838"/>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434C2D" w:rsidRPr="00C23743" w14:paraId="196B558F" w14:textId="77777777" w:rsidTr="001820A8">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5F12EB36" w14:textId="07585783" w:rsidR="00E419E6" w:rsidRDefault="000E4838" w:rsidP="00BB5395">
            <w:pPr>
              <w:snapToGrid w:val="0"/>
              <w:spacing w:line="260" w:lineRule="exact"/>
              <w:rPr>
                <w:sz w:val="18"/>
                <w:szCs w:val="18"/>
              </w:rPr>
            </w:pPr>
            <w:r w:rsidRPr="00C23743">
              <w:rPr>
                <w:rFonts w:hint="eastAsia"/>
                <w:sz w:val="18"/>
                <w:szCs w:val="18"/>
              </w:rPr>
              <w:t>＜記載上の注意＞</w:t>
            </w:r>
          </w:p>
          <w:p w14:paraId="68D25E44" w14:textId="40B66CC5" w:rsidR="000E4838" w:rsidRPr="00C23743" w:rsidRDefault="0097493C" w:rsidP="000E4838">
            <w:pPr>
              <w:snapToGrid w:val="0"/>
              <w:spacing w:line="260" w:lineRule="exact"/>
              <w:ind w:leftChars="90" w:left="360" w:hangingChars="100" w:hanging="180"/>
              <w:rPr>
                <w:sz w:val="18"/>
                <w:szCs w:val="18"/>
              </w:rPr>
            </w:pPr>
            <w:r w:rsidRPr="00C23743">
              <w:rPr>
                <w:rFonts w:hint="eastAsia"/>
                <w:sz w:val="18"/>
                <w:szCs w:val="18"/>
              </w:rPr>
              <w:t>・　有価証券報告書又は有価証券届出書</w:t>
            </w:r>
            <w:r w:rsidR="003D2E14">
              <w:rPr>
                <w:rFonts w:hint="eastAsia"/>
                <w:sz w:val="18"/>
                <w:szCs w:val="18"/>
              </w:rPr>
              <w:t>などの</w:t>
            </w:r>
            <w:r w:rsidRPr="00C23743">
              <w:rPr>
                <w:rFonts w:hint="eastAsia"/>
                <w:sz w:val="18"/>
                <w:szCs w:val="18"/>
              </w:rPr>
              <w:t>記載内容を踏まえて、</w:t>
            </w:r>
            <w:r w:rsidR="00563AEC">
              <w:rPr>
                <w:rFonts w:hint="eastAsia"/>
                <w:sz w:val="18"/>
                <w:szCs w:val="18"/>
              </w:rPr>
              <w:t>本</w:t>
            </w:r>
            <w:r w:rsidRPr="00C23743">
              <w:rPr>
                <w:rFonts w:hint="eastAsia"/>
                <w:sz w:val="18"/>
                <w:szCs w:val="18"/>
              </w:rPr>
              <w:t>ＥＴＦの保有ポートフォリオの状況（上位10銘柄程度</w:t>
            </w:r>
            <w:r w:rsidR="00C852B2">
              <w:rPr>
                <w:rFonts w:hint="eastAsia"/>
                <w:sz w:val="18"/>
                <w:szCs w:val="18"/>
              </w:rPr>
              <w:t>。新規上場申請時においては、想定ポートフォリオなど</w:t>
            </w:r>
            <w:r w:rsidRPr="00C23743">
              <w:rPr>
                <w:rFonts w:hint="eastAsia"/>
                <w:sz w:val="18"/>
                <w:szCs w:val="18"/>
              </w:rPr>
              <w:t>）の他、</w:t>
            </w:r>
            <w:r w:rsidR="00277790">
              <w:rPr>
                <w:rFonts w:hint="eastAsia"/>
                <w:sz w:val="18"/>
                <w:szCs w:val="18"/>
              </w:rPr>
              <w:t>信託報酬</w:t>
            </w:r>
            <w:r w:rsidR="00444BC6">
              <w:rPr>
                <w:rFonts w:hint="eastAsia"/>
                <w:sz w:val="18"/>
                <w:szCs w:val="18"/>
              </w:rPr>
              <w:t>率</w:t>
            </w:r>
            <w:r w:rsidR="00277790">
              <w:rPr>
                <w:rFonts w:hint="eastAsia"/>
                <w:sz w:val="18"/>
                <w:szCs w:val="18"/>
              </w:rPr>
              <w:t>、総経費率、</w:t>
            </w:r>
            <w:r w:rsidR="000E4838" w:rsidRPr="00C23743">
              <w:rPr>
                <w:rFonts w:hint="eastAsia"/>
                <w:sz w:val="18"/>
                <w:szCs w:val="18"/>
              </w:rPr>
              <w:t>「運用実績」</w:t>
            </w:r>
            <w:r w:rsidR="00653451" w:rsidRPr="00C23743">
              <w:rPr>
                <w:rFonts w:hint="eastAsia"/>
                <w:sz w:val="18"/>
                <w:szCs w:val="18"/>
              </w:rPr>
              <w:t>（基準価額・純資産や分配、年間収益率の推移等）</w:t>
            </w:r>
            <w:r w:rsidR="000E4838" w:rsidRPr="00C23743">
              <w:rPr>
                <w:rFonts w:hint="eastAsia"/>
                <w:sz w:val="18"/>
                <w:szCs w:val="18"/>
              </w:rPr>
              <w:t>など、投資</w:t>
            </w:r>
            <w:r w:rsidR="00BE16B0" w:rsidRPr="00C23743">
              <w:rPr>
                <w:rFonts w:hint="eastAsia"/>
                <w:sz w:val="18"/>
                <w:szCs w:val="18"/>
              </w:rPr>
              <w:t>者</w:t>
            </w:r>
            <w:r w:rsidR="000E4838" w:rsidRPr="00C23743">
              <w:rPr>
                <w:rFonts w:hint="eastAsia"/>
                <w:sz w:val="18"/>
                <w:szCs w:val="18"/>
              </w:rPr>
              <w:t>の投資判断に資すると判断される情報を</w:t>
            </w:r>
            <w:r w:rsidRPr="00C23743">
              <w:rPr>
                <w:rFonts w:hint="eastAsia"/>
                <w:sz w:val="18"/>
                <w:szCs w:val="18"/>
              </w:rPr>
              <w:t>記載することが</w:t>
            </w:r>
            <w:r w:rsidR="00550B1E" w:rsidRPr="00C23743">
              <w:rPr>
                <w:rFonts w:hint="eastAsia"/>
                <w:sz w:val="18"/>
                <w:szCs w:val="18"/>
              </w:rPr>
              <w:t>できます</w:t>
            </w:r>
            <w:r w:rsidR="000E4838" w:rsidRPr="00C23743">
              <w:rPr>
                <w:rFonts w:hint="eastAsia"/>
                <w:sz w:val="18"/>
                <w:szCs w:val="18"/>
              </w:rPr>
              <w:t>。</w:t>
            </w:r>
          </w:p>
          <w:p w14:paraId="213BE002" w14:textId="77777777" w:rsidR="0097493C" w:rsidRPr="00C23743" w:rsidRDefault="0097493C" w:rsidP="0097493C">
            <w:pPr>
              <w:snapToGrid w:val="0"/>
              <w:spacing w:line="260" w:lineRule="exact"/>
              <w:ind w:leftChars="90" w:left="360" w:hangingChars="100" w:hanging="180"/>
              <w:rPr>
                <w:sz w:val="18"/>
                <w:szCs w:val="18"/>
              </w:rPr>
            </w:pPr>
            <w:r w:rsidRPr="00C23743">
              <w:rPr>
                <w:rFonts w:hint="eastAsia"/>
                <w:sz w:val="18"/>
                <w:szCs w:val="18"/>
              </w:rPr>
              <w:t>・　管理会社等において、記載すべき事項がない場合には、本項目ごと削除いただくことも可能です。</w:t>
            </w:r>
          </w:p>
          <w:p w14:paraId="701F0F4D" w14:textId="7EA2CC61" w:rsidR="0097493C" w:rsidRPr="00C23743" w:rsidRDefault="0097493C" w:rsidP="0097493C">
            <w:pPr>
              <w:snapToGrid w:val="0"/>
              <w:spacing w:line="260" w:lineRule="exact"/>
              <w:ind w:leftChars="90" w:left="360" w:hangingChars="100" w:hanging="180"/>
              <w:rPr>
                <w:sz w:val="18"/>
                <w:szCs w:val="18"/>
              </w:rPr>
            </w:pPr>
            <w:r w:rsidRPr="00C23743">
              <w:rPr>
                <w:rFonts w:hint="eastAsia"/>
                <w:sz w:val="18"/>
                <w:szCs w:val="18"/>
              </w:rPr>
              <w:t>・　上記の情報の提供を行う媒体名及びURLを記載いただくことも可能です。</w:t>
            </w:r>
          </w:p>
        </w:tc>
      </w:tr>
    </w:tbl>
    <w:p w14:paraId="63BD66CA" w14:textId="77777777" w:rsidR="000E4838" w:rsidRPr="00C23743" w:rsidRDefault="000E4838"/>
    <w:p w14:paraId="054360D7" w14:textId="1B35AFA0" w:rsidR="009509DA" w:rsidRDefault="00BF127C" w:rsidP="00BF127C">
      <w:pPr>
        <w:jc w:val="right"/>
      </w:pPr>
      <w:r w:rsidRPr="00C23743">
        <w:rPr>
          <w:rFonts w:hint="eastAsia"/>
        </w:rPr>
        <w:t>以上</w:t>
      </w:r>
    </w:p>
    <w:p w14:paraId="759F526E" w14:textId="77777777" w:rsidR="009509DA" w:rsidRDefault="009509DA">
      <w:pPr>
        <w:widowControl/>
        <w:jc w:val="left"/>
      </w:pPr>
      <w:r>
        <w:br w:type="page"/>
      </w:r>
    </w:p>
    <w:p w14:paraId="377835A8" w14:textId="18CBF1A0" w:rsidR="009509DA" w:rsidRPr="00C23743" w:rsidRDefault="009509DA" w:rsidP="009509DA">
      <w:pPr>
        <w:jc w:val="center"/>
      </w:pPr>
      <w:r>
        <w:rPr>
          <w:rFonts w:hint="eastAsia"/>
        </w:rPr>
        <w:lastRenderedPageBreak/>
        <w:t>内国</w:t>
      </w:r>
      <w:r w:rsidRPr="00C23743">
        <w:rPr>
          <w:rFonts w:hint="eastAsia"/>
        </w:rPr>
        <w:t>アクティブ運用型ＥＴＦの商品特性及び管理会社の運用体制等に関する報告書</w:t>
      </w:r>
      <w:r>
        <w:rPr>
          <w:rFonts w:hint="eastAsia"/>
        </w:rPr>
        <w:t>（別紙）</w:t>
      </w:r>
    </w:p>
    <w:p w14:paraId="1D87E0AB" w14:textId="0A14F20C" w:rsidR="009509DA" w:rsidRPr="00C23743" w:rsidRDefault="009509DA" w:rsidP="00570240">
      <w:pPr>
        <w:wordWrap w:val="0"/>
        <w:ind w:leftChars="1328" w:left="2656" w:firstLineChars="836" w:firstLine="1672"/>
        <w:jc w:val="left"/>
        <w:rPr>
          <w:rFonts w:hAnsi="ＭＳ 明朝" w:cs="Tahoma"/>
        </w:rPr>
      </w:pPr>
      <w:r w:rsidRPr="00C23743">
        <w:rPr>
          <w:rFonts w:hAnsi="ＭＳ 明朝" w:cs="Tahoma" w:hint="eastAsia"/>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9509DA" w:rsidRPr="00C23743" w14:paraId="32F3D056" w14:textId="77777777" w:rsidTr="00187146">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00C2D0E6" w14:textId="77777777" w:rsidR="009509DA" w:rsidRPr="00C23743" w:rsidRDefault="009509DA" w:rsidP="00187146">
            <w:pPr>
              <w:snapToGrid w:val="0"/>
              <w:spacing w:line="260" w:lineRule="exact"/>
              <w:rPr>
                <w:sz w:val="18"/>
                <w:szCs w:val="18"/>
              </w:rPr>
            </w:pPr>
            <w:bookmarkStart w:id="12" w:name="_Hlk136974189"/>
            <w:r w:rsidRPr="00C23743">
              <w:rPr>
                <w:rFonts w:hint="eastAsia"/>
                <w:sz w:val="18"/>
                <w:szCs w:val="18"/>
              </w:rPr>
              <w:t>＜記載上の留意事項＞</w:t>
            </w:r>
          </w:p>
          <w:p w14:paraId="4CD4B3B0" w14:textId="4BAA7E7A" w:rsidR="009509DA" w:rsidRDefault="009509DA" w:rsidP="00187146">
            <w:pPr>
              <w:snapToGrid w:val="0"/>
              <w:spacing w:line="260" w:lineRule="exact"/>
              <w:ind w:leftChars="90" w:left="360" w:hangingChars="100" w:hanging="180"/>
              <w:rPr>
                <w:sz w:val="18"/>
                <w:szCs w:val="18"/>
              </w:rPr>
            </w:pPr>
            <w:r w:rsidRPr="00C23743">
              <w:rPr>
                <w:rFonts w:hint="eastAsia"/>
                <w:sz w:val="18"/>
                <w:szCs w:val="18"/>
              </w:rPr>
              <w:t xml:space="preserve">・　</w:t>
            </w:r>
            <w:r>
              <w:rPr>
                <w:rFonts w:hint="eastAsia"/>
                <w:sz w:val="18"/>
                <w:szCs w:val="18"/>
              </w:rPr>
              <w:t>内国</w:t>
            </w:r>
            <w:r w:rsidRPr="00C23743">
              <w:rPr>
                <w:rFonts w:hint="eastAsia"/>
                <w:sz w:val="18"/>
                <w:szCs w:val="18"/>
              </w:rPr>
              <w:t>アクティブ運用型ＥＴＦの管理会社は、</w:t>
            </w:r>
            <w:r w:rsidR="00412587" w:rsidRPr="00C23743">
              <w:rPr>
                <w:rFonts w:hint="eastAsia"/>
                <w:sz w:val="18"/>
                <w:szCs w:val="18"/>
              </w:rPr>
              <w:t>本報告書</w:t>
            </w:r>
            <w:r w:rsidR="00412587">
              <w:rPr>
                <w:rFonts w:hint="eastAsia"/>
                <w:sz w:val="18"/>
                <w:szCs w:val="18"/>
              </w:rPr>
              <w:t>別紙に、</w:t>
            </w:r>
            <w:r w:rsidR="00412587" w:rsidRPr="00412587">
              <w:rPr>
                <w:rFonts w:hint="eastAsia"/>
                <w:sz w:val="18"/>
                <w:szCs w:val="18"/>
              </w:rPr>
              <w:t>金融庁の「顧客本位の業務運営に関する原則」（改訂版）に基づき、金融事業者において金融商品・サービスの販売・推奨等を行う際に用いられる「重要情報シート」（個別商品編）の作成に当たって</w:t>
            </w:r>
            <w:r w:rsidR="00412587">
              <w:rPr>
                <w:rFonts w:hint="eastAsia"/>
                <w:sz w:val="18"/>
                <w:szCs w:val="18"/>
              </w:rPr>
              <w:t>参考となる情報を記載するものとします。</w:t>
            </w:r>
          </w:p>
          <w:p w14:paraId="035639AB" w14:textId="0A568AAF" w:rsidR="00412587" w:rsidRDefault="00412587" w:rsidP="00412587">
            <w:pPr>
              <w:snapToGrid w:val="0"/>
              <w:spacing w:line="260" w:lineRule="exact"/>
              <w:ind w:left="360" w:hanging="180"/>
              <w:rPr>
                <w:sz w:val="18"/>
                <w:szCs w:val="18"/>
              </w:rPr>
            </w:pPr>
            <w:r w:rsidRPr="00412587">
              <w:rPr>
                <w:rFonts w:hint="eastAsia"/>
                <w:sz w:val="18"/>
                <w:szCs w:val="18"/>
              </w:rPr>
              <w:t>・</w:t>
            </w:r>
            <w:r>
              <w:rPr>
                <w:rFonts w:hint="eastAsia"/>
                <w:sz w:val="18"/>
                <w:szCs w:val="18"/>
              </w:rPr>
              <w:t xml:space="preserve">　</w:t>
            </w:r>
            <w:r w:rsidRPr="00C23743">
              <w:rPr>
                <w:rFonts w:hint="eastAsia"/>
                <w:sz w:val="18"/>
                <w:szCs w:val="18"/>
              </w:rPr>
              <w:t>本</w:t>
            </w:r>
            <w:r>
              <w:rPr>
                <w:rFonts w:hint="eastAsia"/>
                <w:sz w:val="18"/>
                <w:szCs w:val="18"/>
              </w:rPr>
              <w:t>報告</w:t>
            </w:r>
            <w:r w:rsidRPr="00C23743">
              <w:rPr>
                <w:rFonts w:hint="eastAsia"/>
                <w:sz w:val="18"/>
                <w:szCs w:val="18"/>
              </w:rPr>
              <w:t>書</w:t>
            </w:r>
            <w:r>
              <w:rPr>
                <w:rFonts w:hint="eastAsia"/>
                <w:sz w:val="18"/>
                <w:szCs w:val="18"/>
              </w:rPr>
              <w:t>別紙</w:t>
            </w:r>
            <w:r w:rsidRPr="00C23743">
              <w:rPr>
                <w:rFonts w:hint="eastAsia"/>
                <w:sz w:val="18"/>
                <w:szCs w:val="18"/>
              </w:rPr>
              <w:t>の提出</w:t>
            </w:r>
            <w:r>
              <w:rPr>
                <w:rFonts w:hint="eastAsia"/>
                <w:sz w:val="18"/>
                <w:szCs w:val="18"/>
              </w:rPr>
              <w:t>時期は、報告書本紙に準じるものとします。</w:t>
            </w:r>
          </w:p>
          <w:p w14:paraId="16FE4042" w14:textId="3965089F" w:rsidR="009509DA" w:rsidRPr="00C23743" w:rsidRDefault="009509DA" w:rsidP="00187146">
            <w:pPr>
              <w:snapToGrid w:val="0"/>
              <w:spacing w:line="260" w:lineRule="exact"/>
              <w:ind w:leftChars="90" w:left="360" w:hangingChars="100" w:hanging="180"/>
            </w:pPr>
            <w:r w:rsidRPr="00C23743">
              <w:rPr>
                <w:rFonts w:hint="eastAsia"/>
                <w:sz w:val="18"/>
                <w:szCs w:val="18"/>
              </w:rPr>
              <w:t>・　提出に当たっては、記載上の留意事項・注意は削除ください。</w:t>
            </w:r>
          </w:p>
        </w:tc>
      </w:tr>
      <w:bookmarkEnd w:id="12"/>
    </w:tbl>
    <w:p w14:paraId="4E43D455" w14:textId="491A7E4A" w:rsidR="00BF127C" w:rsidRDefault="00BF127C" w:rsidP="009509DA">
      <w:pPr>
        <w:jc w:val="left"/>
      </w:pPr>
    </w:p>
    <w:p w14:paraId="1C8BD18F" w14:textId="77777777" w:rsidR="00412587" w:rsidRPr="00C23743" w:rsidRDefault="00412587" w:rsidP="00412587">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21449EA5" wp14:editId="6086F3C9">
                <wp:extent cx="6120130" cy="250190"/>
                <wp:effectExtent l="0" t="0" r="0" b="0"/>
                <wp:docPr id="6" name="テキスト ボックス 6"/>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2F1B69E8" w14:textId="0C7C5E86" w:rsidR="00412587" w:rsidRPr="009D4623" w:rsidRDefault="00412587" w:rsidP="00412587">
                            <w:pPr>
                              <w:spacing w:afterLines="50" w:after="180" w:line="240" w:lineRule="exact"/>
                              <w:rPr>
                                <w:rFonts w:ascii="Meiryo UI" w:eastAsia="Meiryo UI" w:hAnsi="Meiryo UI"/>
                                <w:b/>
                                <w:sz w:val="22"/>
                              </w:rPr>
                            </w:pPr>
                            <w:r>
                              <w:rPr>
                                <w:rFonts w:ascii="Meiryo UI" w:eastAsia="Meiryo UI" w:hAnsi="Meiryo UI" w:hint="eastAsia"/>
                                <w:b/>
                                <w:sz w:val="22"/>
                              </w:rPr>
                              <w:t>１．</w:t>
                            </w:r>
                            <w:r w:rsidRPr="00412587">
                              <w:rPr>
                                <w:rFonts w:ascii="Meiryo UI" w:eastAsia="Meiryo UI" w:hAnsi="Meiryo UI" w:hint="eastAsia"/>
                                <w:b/>
                                <w:sz w:val="22"/>
                              </w:rPr>
                              <w:t>金融商品の目的・機能</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21449EA5" id="テキスト ボックス 6" o:spid="_x0000_s1033"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" fillcolor="black [3213]" stroked="f" strokeweight=".5pt">
                <v:textbox>
                  <w:txbxContent>
                    <w:p w14:paraId="2F1B69E8" w14:textId="0C7C5E86" w:rsidR="00412587" w:rsidRPr="009D4623" w:rsidRDefault="00412587" w:rsidP="00412587">
                      <w:pPr>
                        <w:spacing w:afterLines="50" w:after="180" w:line="240" w:lineRule="exact"/>
                        <w:rPr>
                          <w:rFonts w:ascii="Meiryo UI" w:eastAsia="Meiryo UI" w:hAnsi="Meiryo UI"/>
                          <w:b/>
                          <w:sz w:val="22"/>
                        </w:rPr>
                      </w:pPr>
                      <w:r>
                        <w:rPr>
                          <w:rFonts w:ascii="Meiryo UI" w:eastAsia="Meiryo UI" w:hAnsi="Meiryo UI" w:hint="eastAsia"/>
                          <w:b/>
                          <w:sz w:val="22"/>
                        </w:rPr>
                        <w:t>１．</w:t>
                      </w:r>
                      <w:r w:rsidRPr="00412587">
                        <w:rPr>
                          <w:rFonts w:ascii="Meiryo UI" w:eastAsia="Meiryo UI" w:hAnsi="Meiryo UI" w:hint="eastAsia"/>
                          <w:b/>
                          <w:sz w:val="22"/>
                        </w:rPr>
                        <w:t>金融商品の目的・機能</w:t>
                      </w:r>
                    </w:p>
                  </w:txbxContent>
                </v:textbox>
                <w10:anchorlock/>
              </v:shape>
            </w:pict>
          </mc:Fallback>
        </mc:AlternateContent>
      </w:r>
    </w:p>
    <w:p w14:paraId="186BB78C" w14:textId="776D4774" w:rsidR="00412587" w:rsidRPr="00412587" w:rsidRDefault="00412587" w:rsidP="009509DA">
      <w:pPr>
        <w:jc w:val="left"/>
      </w:pPr>
    </w:p>
    <w:p w14:paraId="365B25ED" w14:textId="14CC13BA" w:rsidR="00412587" w:rsidRDefault="000250BB" w:rsidP="000250BB">
      <w:pPr>
        <w:ind w:left="400" w:hangingChars="200" w:hanging="400"/>
        <w:jc w:val="left"/>
      </w:pPr>
      <w:r w:rsidRPr="00BF4CFF">
        <w:rPr>
          <w:rFonts w:hint="eastAsia"/>
          <w:shd w:val="pct15" w:color="auto" w:fill="FFFFFF"/>
        </w:rPr>
        <w:t>【例】</w:t>
      </w:r>
      <w:r w:rsidRPr="000250BB">
        <w:rPr>
          <w:rFonts w:hint="eastAsia"/>
          <w:u w:val="single"/>
        </w:rPr>
        <w:t>〇〇〇</w:t>
      </w:r>
      <w:r w:rsidRPr="000250BB">
        <w:rPr>
          <w:rFonts w:hint="eastAsia"/>
        </w:rPr>
        <w:t>を主要な投資対象とし、</w:t>
      </w:r>
      <w:r w:rsidRPr="000250BB">
        <w:rPr>
          <w:rFonts w:hint="eastAsia"/>
          <w:u w:val="single"/>
        </w:rPr>
        <w:t>〇〇〇</w:t>
      </w:r>
      <w:r w:rsidRPr="00BF4CFF">
        <w:rPr>
          <w:rFonts w:hint="eastAsia"/>
          <w:u w:val="single"/>
          <w:shd w:val="pct15" w:color="auto" w:fill="FFFFFF"/>
        </w:rPr>
        <w:t>【注：具体的な運用手法の詳細・意義等】</w:t>
      </w:r>
      <w:r w:rsidRPr="000250BB">
        <w:rPr>
          <w:rFonts w:hint="eastAsia"/>
        </w:rPr>
        <w:t>により、</w:t>
      </w:r>
      <w:r w:rsidRPr="000250BB">
        <w:rPr>
          <w:rFonts w:hint="eastAsia"/>
          <w:u w:val="single"/>
        </w:rPr>
        <w:t>〇〇〇</w:t>
      </w:r>
      <w:r w:rsidRPr="00BF4CFF">
        <w:rPr>
          <w:rFonts w:hint="eastAsia"/>
          <w:u w:val="single"/>
          <w:shd w:val="pct15" w:color="auto" w:fill="FFFFFF"/>
        </w:rPr>
        <w:t>【注：ベンチマーク名を記載】</w:t>
      </w:r>
      <w:r w:rsidRPr="000250BB">
        <w:rPr>
          <w:rFonts w:hint="eastAsia"/>
        </w:rPr>
        <w:t>を上回る収益の確保を図るとともに、投資信託財産の長期的な成長を図ることを目的に運用を行います。</w:t>
      </w:r>
    </w:p>
    <w:p w14:paraId="4754392F" w14:textId="4BEF3FB1" w:rsidR="00412587" w:rsidRDefault="00412587" w:rsidP="009509DA">
      <w:pPr>
        <w:jc w:val="left"/>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412587" w:rsidRPr="00C23743" w14:paraId="0908B4D8" w14:textId="77777777" w:rsidTr="00187146">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219F3BBD" w14:textId="77777777" w:rsidR="00412587" w:rsidRPr="00C23743" w:rsidRDefault="00412587" w:rsidP="00187146">
            <w:pPr>
              <w:snapToGrid w:val="0"/>
              <w:spacing w:line="260" w:lineRule="exact"/>
              <w:rPr>
                <w:sz w:val="18"/>
                <w:szCs w:val="18"/>
              </w:rPr>
            </w:pPr>
            <w:r w:rsidRPr="00C23743">
              <w:rPr>
                <w:rFonts w:hint="eastAsia"/>
                <w:sz w:val="18"/>
                <w:szCs w:val="18"/>
              </w:rPr>
              <w:t>＜記載上の留意事項＞</w:t>
            </w:r>
          </w:p>
          <w:p w14:paraId="1DD4713D" w14:textId="77777777" w:rsidR="00412587" w:rsidRDefault="00412587" w:rsidP="000250BB">
            <w:pPr>
              <w:snapToGrid w:val="0"/>
              <w:spacing w:line="260" w:lineRule="exact"/>
              <w:ind w:leftChars="90" w:left="360" w:hangingChars="100" w:hanging="180"/>
              <w:rPr>
                <w:sz w:val="18"/>
                <w:szCs w:val="18"/>
              </w:rPr>
            </w:pPr>
            <w:r w:rsidRPr="00C23743">
              <w:rPr>
                <w:rFonts w:hint="eastAsia"/>
                <w:sz w:val="18"/>
                <w:szCs w:val="18"/>
              </w:rPr>
              <w:t xml:space="preserve">・　</w:t>
            </w:r>
            <w:r w:rsidR="000250BB" w:rsidRPr="000250BB">
              <w:rPr>
                <w:rFonts w:hint="eastAsia"/>
                <w:sz w:val="18"/>
                <w:szCs w:val="18"/>
              </w:rPr>
              <w:t>アクティブ運用の具体的な手法やそうした手法を採用するメリットが顧客に理解できるよう運用対象・手法等が明確に示される記載をすることが望ましい</w:t>
            </w:r>
            <w:r w:rsidR="000250BB">
              <w:rPr>
                <w:rFonts w:hint="eastAsia"/>
                <w:sz w:val="18"/>
                <w:szCs w:val="18"/>
              </w:rPr>
              <w:t>と考えられます</w:t>
            </w:r>
            <w:r>
              <w:rPr>
                <w:rFonts w:hint="eastAsia"/>
                <w:sz w:val="18"/>
                <w:szCs w:val="18"/>
              </w:rPr>
              <w:t>。</w:t>
            </w:r>
          </w:p>
          <w:p w14:paraId="6C40B265" w14:textId="3FE45935" w:rsidR="00222833" w:rsidRPr="000250BB" w:rsidRDefault="00222833" w:rsidP="000250BB">
            <w:pPr>
              <w:snapToGrid w:val="0"/>
              <w:spacing w:line="260" w:lineRule="exact"/>
              <w:ind w:leftChars="90" w:left="360" w:hangingChars="100" w:hanging="180"/>
              <w:rPr>
                <w:sz w:val="18"/>
                <w:szCs w:val="18"/>
              </w:rPr>
            </w:pPr>
            <w:r>
              <w:rPr>
                <w:rFonts w:hint="eastAsia"/>
                <w:sz w:val="18"/>
                <w:szCs w:val="18"/>
              </w:rPr>
              <w:t>・　特に、</w:t>
            </w:r>
            <w:r w:rsidR="0064152D" w:rsidRPr="0064152D">
              <w:rPr>
                <w:sz w:val="18"/>
                <w:szCs w:val="18"/>
              </w:rPr>
              <w:t>ヘッジ目的等</w:t>
            </w:r>
            <w:r w:rsidR="0064152D">
              <w:rPr>
                <w:rFonts w:hint="eastAsia"/>
                <w:sz w:val="18"/>
                <w:szCs w:val="18"/>
              </w:rPr>
              <w:t>以外の目的で</w:t>
            </w:r>
            <w:r>
              <w:rPr>
                <w:rFonts w:hint="eastAsia"/>
                <w:sz w:val="18"/>
                <w:szCs w:val="18"/>
              </w:rPr>
              <w:t>デリバティブ取引等を利用する場合や、支配的な銘柄が存在</w:t>
            </w:r>
            <w:r w:rsidR="004F168D" w:rsidRPr="004F168D">
              <w:rPr>
                <w:rFonts w:hint="eastAsia"/>
                <w:sz w:val="18"/>
                <w:szCs w:val="18"/>
              </w:rPr>
              <w:t>し、又は存在することとなる可能性が高い</w:t>
            </w:r>
            <w:r>
              <w:rPr>
                <w:rFonts w:hint="eastAsia"/>
                <w:sz w:val="18"/>
                <w:szCs w:val="18"/>
              </w:rPr>
              <w:t>場合</w:t>
            </w:r>
            <w:r w:rsidR="004F168D" w:rsidRPr="004F168D">
              <w:rPr>
                <w:rFonts w:hint="eastAsia"/>
                <w:sz w:val="18"/>
                <w:szCs w:val="18"/>
              </w:rPr>
              <w:t>（投資対象市場やテーマなどから合理的に可能性が高いと判断されるものに限る。）</w:t>
            </w:r>
            <w:r w:rsidR="00B47CD7">
              <w:rPr>
                <w:rFonts w:hint="eastAsia"/>
                <w:sz w:val="18"/>
                <w:szCs w:val="18"/>
              </w:rPr>
              <w:t>及び為替ヘッジを利用する場合</w:t>
            </w:r>
            <w:r>
              <w:rPr>
                <w:rFonts w:hint="eastAsia"/>
                <w:sz w:val="18"/>
                <w:szCs w:val="18"/>
              </w:rPr>
              <w:t>には、</w:t>
            </w:r>
            <w:r w:rsidRPr="000250BB">
              <w:rPr>
                <w:rFonts w:hint="eastAsia"/>
                <w:sz w:val="18"/>
                <w:szCs w:val="18"/>
              </w:rPr>
              <w:t>報告書本紙</w:t>
            </w:r>
            <w:r>
              <w:rPr>
                <w:rFonts w:hint="eastAsia"/>
                <w:sz w:val="18"/>
                <w:szCs w:val="18"/>
              </w:rPr>
              <w:t>１．「</w:t>
            </w:r>
            <w:r w:rsidRPr="00222833">
              <w:rPr>
                <w:rFonts w:hint="eastAsia"/>
                <w:sz w:val="18"/>
                <w:szCs w:val="18"/>
              </w:rPr>
              <w:t>運用方針の概要</w:t>
            </w:r>
            <w:r>
              <w:rPr>
                <w:rFonts w:hint="eastAsia"/>
                <w:sz w:val="18"/>
                <w:szCs w:val="18"/>
              </w:rPr>
              <w:t>」の趣旨を鑑みた記載をすることが望ましいと考えられます。</w:t>
            </w:r>
          </w:p>
        </w:tc>
      </w:tr>
    </w:tbl>
    <w:p w14:paraId="346B4FA7" w14:textId="63690950" w:rsidR="00412587" w:rsidRDefault="00412587" w:rsidP="009509DA">
      <w:pPr>
        <w:jc w:val="left"/>
      </w:pPr>
    </w:p>
    <w:p w14:paraId="1EA2A654" w14:textId="77777777" w:rsidR="00BF4CFF" w:rsidRDefault="00BF4CFF" w:rsidP="00BF4CFF">
      <w:pPr>
        <w:jc w:val="left"/>
      </w:pPr>
    </w:p>
    <w:p w14:paraId="60D3B67C" w14:textId="77777777" w:rsidR="00BF4CFF" w:rsidRPr="00C23743" w:rsidRDefault="00BF4CFF" w:rsidP="00BF4CFF">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1044AD5C" wp14:editId="35BB6901">
                <wp:extent cx="6120130" cy="250190"/>
                <wp:effectExtent l="0" t="0" r="0" b="0"/>
                <wp:docPr id="12" name="テキスト ボックス 12"/>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6E1A98EB" w14:textId="76CBBB15" w:rsidR="00BF4CFF" w:rsidRPr="009D4623" w:rsidRDefault="00BF4CFF" w:rsidP="00BF4CFF">
                            <w:pPr>
                              <w:spacing w:afterLines="50" w:after="180" w:line="240" w:lineRule="exact"/>
                              <w:rPr>
                                <w:rFonts w:ascii="Meiryo UI" w:eastAsia="Meiryo UI" w:hAnsi="Meiryo UI"/>
                                <w:b/>
                                <w:sz w:val="22"/>
                              </w:rPr>
                            </w:pPr>
                            <w:r>
                              <w:rPr>
                                <w:rFonts w:ascii="Meiryo UI" w:eastAsia="Meiryo UI" w:hAnsi="Meiryo UI" w:hint="eastAsia"/>
                                <w:b/>
                                <w:sz w:val="22"/>
                              </w:rPr>
                              <w:t>２．</w:t>
                            </w:r>
                            <w:r w:rsidRPr="00BF4CFF">
                              <w:rPr>
                                <w:rFonts w:ascii="Meiryo UI" w:eastAsia="Meiryo UI" w:hAnsi="Meiryo UI" w:hint="eastAsia"/>
                                <w:b/>
                                <w:sz w:val="22"/>
                              </w:rPr>
                              <w:t>損失が生じるリスクの内容</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1044AD5C" id="テキスト ボックス 12" o:spid="_x0000_s1034"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" fillcolor="black [3213]" stroked="f" strokeweight=".5pt">
                <v:textbox>
                  <w:txbxContent>
                    <w:p w14:paraId="6E1A98EB" w14:textId="76CBBB15" w:rsidR="00BF4CFF" w:rsidRPr="009D4623" w:rsidRDefault="00BF4CFF" w:rsidP="00BF4CFF">
                      <w:pPr>
                        <w:spacing w:afterLines="50" w:after="180" w:line="240" w:lineRule="exact"/>
                        <w:rPr>
                          <w:rFonts w:ascii="Meiryo UI" w:eastAsia="Meiryo UI" w:hAnsi="Meiryo UI"/>
                          <w:b/>
                          <w:sz w:val="22"/>
                        </w:rPr>
                      </w:pPr>
                      <w:r>
                        <w:rPr>
                          <w:rFonts w:ascii="Meiryo UI" w:eastAsia="Meiryo UI" w:hAnsi="Meiryo UI" w:hint="eastAsia"/>
                          <w:b/>
                          <w:sz w:val="22"/>
                        </w:rPr>
                        <w:t>２．</w:t>
                      </w:r>
                      <w:r w:rsidRPr="00BF4CFF">
                        <w:rPr>
                          <w:rFonts w:ascii="Meiryo UI" w:eastAsia="Meiryo UI" w:hAnsi="Meiryo UI" w:hint="eastAsia"/>
                          <w:b/>
                          <w:sz w:val="22"/>
                        </w:rPr>
                        <w:t>損失が生じるリスクの内容</w:t>
                      </w:r>
                    </w:p>
                  </w:txbxContent>
                </v:textbox>
                <w10:anchorlock/>
              </v:shape>
            </w:pict>
          </mc:Fallback>
        </mc:AlternateContent>
      </w:r>
    </w:p>
    <w:p w14:paraId="350CA850" w14:textId="77777777" w:rsidR="00BF4CFF" w:rsidRDefault="00BF4CFF" w:rsidP="00BF4CFF"/>
    <w:p w14:paraId="41A1C2CE" w14:textId="77777777" w:rsidR="00BF4CFF" w:rsidRDefault="00BF4CFF" w:rsidP="00BF4CFF">
      <w:r>
        <w:rPr>
          <w:rFonts w:hint="eastAsia"/>
        </w:rPr>
        <w:t xml:space="preserve">　</w:t>
      </w:r>
      <w:r w:rsidRPr="00BF4CFF">
        <w:rPr>
          <w:rFonts w:hint="eastAsia"/>
          <w:shd w:val="pct15" w:color="auto" w:fill="FFFFFF"/>
        </w:rPr>
        <w:t>【例】</w:t>
      </w:r>
    </w:p>
    <w:p w14:paraId="75BB2616" w14:textId="77777777" w:rsidR="00BF4CFF" w:rsidRDefault="00BF4CFF" w:rsidP="00BF4CFF">
      <w:pPr>
        <w:ind w:firstLineChars="100" w:firstLine="200"/>
      </w:pPr>
      <w:r w:rsidRPr="00BF4CFF">
        <w:rPr>
          <w:rFonts w:hint="eastAsia"/>
          <w:u w:val="single"/>
        </w:rPr>
        <w:t>〇〇〇</w:t>
      </w:r>
      <w:r w:rsidRPr="00BF4CFF">
        <w:rPr>
          <w:rFonts w:hint="eastAsia"/>
          <w:u w:val="single"/>
          <w:shd w:val="pct15" w:color="auto" w:fill="FFFFFF"/>
        </w:rPr>
        <w:t>【注：主な運用資産を記入】</w:t>
      </w:r>
      <w:r w:rsidRPr="00BF4CFF">
        <w:rPr>
          <w:rFonts w:hint="eastAsia"/>
        </w:rPr>
        <w:t>の市場価格の変動による影響を受けます。</w:t>
      </w:r>
    </w:p>
    <w:p w14:paraId="27B0FE40" w14:textId="77777777" w:rsidR="00BF4CFF" w:rsidRDefault="00BF4CFF" w:rsidP="00BF4CFF">
      <w:pPr>
        <w:ind w:firstLineChars="100" w:firstLine="200"/>
      </w:pPr>
      <w:r w:rsidRPr="00BF4CFF">
        <w:rPr>
          <w:rFonts w:hint="eastAsia"/>
        </w:rPr>
        <w:t>投資先などの破綻や財務状況の悪化による影響を受けます。</w:t>
      </w:r>
    </w:p>
    <w:p w14:paraId="4C169239" w14:textId="77777777" w:rsidR="00BF4CFF" w:rsidRDefault="00BF4CFF" w:rsidP="00BF4CFF">
      <w:pPr>
        <w:ind w:firstLineChars="100" w:firstLine="200"/>
      </w:pPr>
      <w:r w:rsidRPr="00BF4CFF">
        <w:rPr>
          <w:rFonts w:hint="eastAsia"/>
        </w:rPr>
        <w:t>為替相場の変動による影響を受けます。</w:t>
      </w:r>
    </w:p>
    <w:p w14:paraId="18F47EA9" w14:textId="77777777" w:rsidR="00BF4CFF" w:rsidRPr="00C23743" w:rsidRDefault="00BF4CFF" w:rsidP="00BF4CFF">
      <w:pPr>
        <w:ind w:leftChars="100" w:left="200"/>
      </w:pPr>
      <w:r w:rsidRPr="00BF4CFF">
        <w:rPr>
          <w:rFonts w:hint="eastAsia"/>
        </w:rPr>
        <w:t>本商品の市場価格は、取引所における競争売買を通じ、需給を反映して決まるため、必ずしも基準価額と一致するものではありません。</w:t>
      </w:r>
    </w:p>
    <w:p w14:paraId="76ABC6B9" w14:textId="77777777" w:rsidR="00BF4CFF" w:rsidRPr="00C23743" w:rsidRDefault="00BF4CFF" w:rsidP="00BF4CF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BF4CFF" w:rsidRPr="00C23743" w14:paraId="75DF4D7F" w14:textId="77777777" w:rsidTr="00187146">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36F3A34A" w14:textId="77777777" w:rsidR="00BF4CFF" w:rsidRPr="00C23743" w:rsidRDefault="00BF4CFF" w:rsidP="00187146">
            <w:pPr>
              <w:snapToGrid w:val="0"/>
              <w:spacing w:line="260" w:lineRule="exact"/>
              <w:rPr>
                <w:sz w:val="18"/>
                <w:szCs w:val="18"/>
              </w:rPr>
            </w:pPr>
            <w:r w:rsidRPr="00C23743">
              <w:rPr>
                <w:rFonts w:hint="eastAsia"/>
                <w:sz w:val="18"/>
                <w:szCs w:val="18"/>
              </w:rPr>
              <w:t>＜記載上の注意＞</w:t>
            </w:r>
          </w:p>
          <w:p w14:paraId="0D45E5ED" w14:textId="77777777" w:rsidR="00BF4CFF" w:rsidRDefault="00BF4CFF" w:rsidP="00A241C7">
            <w:pPr>
              <w:snapToGrid w:val="0"/>
              <w:spacing w:line="260" w:lineRule="exact"/>
              <w:ind w:leftChars="100" w:left="380" w:hangingChars="100" w:hanging="180"/>
              <w:rPr>
                <w:sz w:val="18"/>
                <w:szCs w:val="18"/>
              </w:rPr>
            </w:pPr>
            <w:r w:rsidRPr="000250BB">
              <w:rPr>
                <w:rFonts w:hint="eastAsia"/>
                <w:sz w:val="18"/>
                <w:szCs w:val="18"/>
              </w:rPr>
              <w:t xml:space="preserve">・　</w:t>
            </w:r>
            <w:r>
              <w:rPr>
                <w:rFonts w:hint="eastAsia"/>
                <w:sz w:val="18"/>
                <w:szCs w:val="18"/>
              </w:rPr>
              <w:t>上記の例に加え、</w:t>
            </w:r>
            <w:r w:rsidRPr="000250BB">
              <w:rPr>
                <w:rFonts w:hint="eastAsia"/>
                <w:sz w:val="18"/>
                <w:szCs w:val="18"/>
              </w:rPr>
              <w:t>報告書本紙</w:t>
            </w:r>
            <w:r>
              <w:rPr>
                <w:rFonts w:hint="eastAsia"/>
                <w:sz w:val="18"/>
                <w:szCs w:val="18"/>
              </w:rPr>
              <w:t>２．「投資リスク」から主要なリスクを記載してください。</w:t>
            </w:r>
          </w:p>
          <w:p w14:paraId="20F1C355" w14:textId="31097002" w:rsidR="00EE5EC8" w:rsidRPr="000250BB" w:rsidRDefault="00EE5EC8" w:rsidP="00A241C7">
            <w:pPr>
              <w:snapToGrid w:val="0"/>
              <w:spacing w:line="260" w:lineRule="exact"/>
              <w:ind w:leftChars="100" w:left="380" w:hangingChars="100" w:hanging="180"/>
              <w:rPr>
                <w:sz w:val="18"/>
                <w:szCs w:val="18"/>
              </w:rPr>
            </w:pPr>
            <w:r>
              <w:rPr>
                <w:rFonts w:hint="eastAsia"/>
                <w:sz w:val="18"/>
                <w:szCs w:val="18"/>
              </w:rPr>
              <w:t>・　特に、</w:t>
            </w:r>
            <w:r w:rsidR="0064152D">
              <w:rPr>
                <w:rFonts w:hint="eastAsia"/>
                <w:sz w:val="18"/>
                <w:szCs w:val="18"/>
              </w:rPr>
              <w:t>ヘッジ目的等以外の目的で</w:t>
            </w:r>
            <w:r>
              <w:rPr>
                <w:rFonts w:hint="eastAsia"/>
                <w:sz w:val="18"/>
                <w:szCs w:val="18"/>
              </w:rPr>
              <w:t>デリバティブ取引等を利用する場合や、支配的な銘柄が存在</w:t>
            </w:r>
            <w:r w:rsidR="004F168D" w:rsidRPr="004F168D">
              <w:rPr>
                <w:rFonts w:hint="eastAsia"/>
                <w:sz w:val="18"/>
                <w:szCs w:val="18"/>
              </w:rPr>
              <w:t>し、又は存在することとなる可能性が高い</w:t>
            </w:r>
            <w:r>
              <w:rPr>
                <w:rFonts w:hint="eastAsia"/>
                <w:sz w:val="18"/>
                <w:szCs w:val="18"/>
              </w:rPr>
              <w:t>場合</w:t>
            </w:r>
            <w:r w:rsidR="004F168D" w:rsidRPr="004F168D">
              <w:rPr>
                <w:rFonts w:hint="eastAsia"/>
                <w:sz w:val="18"/>
                <w:szCs w:val="18"/>
              </w:rPr>
              <w:t>（投資対象市場やテーマなどから合理的に可能性が高いと判断されるものに限る。）</w:t>
            </w:r>
            <w:r>
              <w:rPr>
                <w:rFonts w:hint="eastAsia"/>
                <w:sz w:val="18"/>
                <w:szCs w:val="18"/>
              </w:rPr>
              <w:t>及び為替ヘッジを利用する場合には、そのリスクについて必ず記載してください。</w:t>
            </w:r>
          </w:p>
        </w:tc>
      </w:tr>
    </w:tbl>
    <w:p w14:paraId="12ACF521" w14:textId="77777777" w:rsidR="00BF4CFF" w:rsidRDefault="00BF4CFF" w:rsidP="00BF4CFF">
      <w:pPr>
        <w:jc w:val="left"/>
      </w:pPr>
    </w:p>
    <w:p w14:paraId="1E3A2457" w14:textId="77777777" w:rsidR="00BF4CFF" w:rsidRDefault="00BF4CFF" w:rsidP="009509DA">
      <w:pPr>
        <w:jc w:val="left"/>
      </w:pPr>
    </w:p>
    <w:p w14:paraId="41D05789" w14:textId="77777777" w:rsidR="000250BB" w:rsidRPr="00C23743" w:rsidRDefault="000250BB" w:rsidP="000250BB">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46319092" wp14:editId="7683FFC9">
                <wp:extent cx="6120130" cy="250190"/>
                <wp:effectExtent l="0" t="0" r="0" b="0"/>
                <wp:docPr id="9" name="テキスト ボックス 9"/>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5480584A" w14:textId="4AEA4487" w:rsidR="000250BB" w:rsidRPr="009D4623" w:rsidRDefault="00BF4CFF" w:rsidP="000250BB">
                            <w:pPr>
                              <w:spacing w:afterLines="50" w:after="180" w:line="240" w:lineRule="exact"/>
                              <w:rPr>
                                <w:rFonts w:ascii="Meiryo UI" w:eastAsia="Meiryo UI" w:hAnsi="Meiryo UI"/>
                                <w:b/>
                                <w:sz w:val="22"/>
                              </w:rPr>
                            </w:pPr>
                            <w:r>
                              <w:rPr>
                                <w:rFonts w:ascii="Meiryo UI" w:eastAsia="Meiryo UI" w:hAnsi="Meiryo UI" w:hint="eastAsia"/>
                                <w:b/>
                                <w:sz w:val="22"/>
                              </w:rPr>
                              <w:t>３</w:t>
                            </w:r>
                            <w:r w:rsidR="000250BB">
                              <w:rPr>
                                <w:rFonts w:ascii="Meiryo UI" w:eastAsia="Meiryo UI" w:hAnsi="Meiryo UI" w:hint="eastAsia"/>
                                <w:b/>
                                <w:sz w:val="22"/>
                              </w:rPr>
                              <w:t>．管理会社</w:t>
                            </w:r>
                            <w:r w:rsidR="000250BB" w:rsidRPr="000250BB">
                              <w:rPr>
                                <w:rFonts w:ascii="Meiryo UI" w:eastAsia="Meiryo UI" w:hAnsi="Meiryo UI" w:hint="eastAsia"/>
                                <w:b/>
                                <w:sz w:val="22"/>
                              </w:rPr>
                              <w:t>が想定する購入層</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6319092" id="テキスト ボックス 9" o:spid="_x0000_s1035"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" fillcolor="black [3213]" stroked="f" strokeweight=".5pt">
                <v:textbox>
                  <w:txbxContent>
                    <w:p w14:paraId="5480584A" w14:textId="4AEA4487" w:rsidR="000250BB" w:rsidRPr="009D4623" w:rsidRDefault="00BF4CFF" w:rsidP="000250BB">
                      <w:pPr>
                        <w:spacing w:afterLines="50" w:after="180" w:line="240" w:lineRule="exact"/>
                        <w:rPr>
                          <w:rFonts w:ascii="Meiryo UI" w:eastAsia="Meiryo UI" w:hAnsi="Meiryo UI"/>
                          <w:b/>
                          <w:sz w:val="22"/>
                        </w:rPr>
                      </w:pPr>
                      <w:r>
                        <w:rPr>
                          <w:rFonts w:ascii="Meiryo UI" w:eastAsia="Meiryo UI" w:hAnsi="Meiryo UI" w:hint="eastAsia"/>
                          <w:b/>
                          <w:sz w:val="22"/>
                        </w:rPr>
                        <w:t>３</w:t>
                      </w:r>
                      <w:r w:rsidR="000250BB">
                        <w:rPr>
                          <w:rFonts w:ascii="Meiryo UI" w:eastAsia="Meiryo UI" w:hAnsi="Meiryo UI" w:hint="eastAsia"/>
                          <w:b/>
                          <w:sz w:val="22"/>
                        </w:rPr>
                        <w:t>．管理会社</w:t>
                      </w:r>
                      <w:r w:rsidR="000250BB" w:rsidRPr="000250BB">
                        <w:rPr>
                          <w:rFonts w:ascii="Meiryo UI" w:eastAsia="Meiryo UI" w:hAnsi="Meiryo UI" w:hint="eastAsia"/>
                          <w:b/>
                          <w:sz w:val="22"/>
                        </w:rPr>
                        <w:t>が想定する購入層</w:t>
                      </w:r>
                    </w:p>
                  </w:txbxContent>
                </v:textbox>
                <w10:anchorlock/>
              </v:shape>
            </w:pict>
          </mc:Fallback>
        </mc:AlternateContent>
      </w:r>
    </w:p>
    <w:p w14:paraId="70BAF710" w14:textId="77777777" w:rsidR="000250BB" w:rsidRPr="00C23743" w:rsidRDefault="000250BB" w:rsidP="000250BB"/>
    <w:p w14:paraId="4FA507EA" w14:textId="77777777" w:rsidR="000250BB" w:rsidRPr="00C23743" w:rsidRDefault="000250BB" w:rsidP="000250BB"/>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0250BB" w:rsidRPr="00C23743" w14:paraId="5BD99B8E" w14:textId="77777777" w:rsidTr="00187146">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092D7374" w14:textId="77777777" w:rsidR="000250BB" w:rsidRPr="00C23743" w:rsidRDefault="000250BB" w:rsidP="00187146">
            <w:pPr>
              <w:snapToGrid w:val="0"/>
              <w:spacing w:line="260" w:lineRule="exact"/>
              <w:rPr>
                <w:sz w:val="18"/>
                <w:szCs w:val="18"/>
              </w:rPr>
            </w:pPr>
            <w:r w:rsidRPr="00C23743">
              <w:rPr>
                <w:rFonts w:hint="eastAsia"/>
                <w:sz w:val="18"/>
                <w:szCs w:val="18"/>
              </w:rPr>
              <w:lastRenderedPageBreak/>
              <w:t>＜記載上の注意＞</w:t>
            </w:r>
          </w:p>
          <w:p w14:paraId="442BB55D" w14:textId="448A342B" w:rsidR="000250BB" w:rsidRPr="000250BB" w:rsidRDefault="000250BB" w:rsidP="000250BB">
            <w:pPr>
              <w:snapToGrid w:val="0"/>
              <w:spacing w:line="260" w:lineRule="exact"/>
              <w:ind w:firstLineChars="100" w:firstLine="180"/>
              <w:rPr>
                <w:sz w:val="18"/>
                <w:szCs w:val="18"/>
              </w:rPr>
            </w:pPr>
            <w:r w:rsidRPr="000250BB">
              <w:rPr>
                <w:rFonts w:hint="eastAsia"/>
                <w:sz w:val="18"/>
                <w:szCs w:val="18"/>
              </w:rPr>
              <w:t>・　報告書本紙</w:t>
            </w:r>
            <w:r>
              <w:rPr>
                <w:rFonts w:hint="eastAsia"/>
                <w:sz w:val="18"/>
                <w:szCs w:val="18"/>
              </w:rPr>
              <w:t>３．「</w:t>
            </w:r>
            <w:r w:rsidRPr="000250BB">
              <w:rPr>
                <w:rFonts w:hint="eastAsia"/>
                <w:sz w:val="18"/>
                <w:szCs w:val="18"/>
              </w:rPr>
              <w:t>想定投資者属性</w:t>
            </w:r>
            <w:r>
              <w:rPr>
                <w:rFonts w:hint="eastAsia"/>
                <w:sz w:val="18"/>
                <w:szCs w:val="18"/>
              </w:rPr>
              <w:t>」</w:t>
            </w:r>
            <w:r w:rsidR="00BF4CFF">
              <w:rPr>
                <w:rFonts w:hint="eastAsia"/>
                <w:sz w:val="18"/>
                <w:szCs w:val="18"/>
              </w:rPr>
              <w:t>に準じて</w:t>
            </w:r>
            <w:r>
              <w:rPr>
                <w:rFonts w:hint="eastAsia"/>
                <w:sz w:val="18"/>
                <w:szCs w:val="18"/>
              </w:rPr>
              <w:t>記載してください。</w:t>
            </w:r>
          </w:p>
        </w:tc>
      </w:tr>
    </w:tbl>
    <w:p w14:paraId="33E36364" w14:textId="48680B51" w:rsidR="000250BB" w:rsidRDefault="000250BB" w:rsidP="009509DA">
      <w:pPr>
        <w:jc w:val="left"/>
      </w:pPr>
    </w:p>
    <w:p w14:paraId="6118DBBA" w14:textId="740887F6" w:rsidR="000250BB" w:rsidRDefault="000250BB" w:rsidP="000250BB">
      <w:pPr>
        <w:jc w:val="left"/>
      </w:pPr>
    </w:p>
    <w:p w14:paraId="7CE572B3" w14:textId="77777777" w:rsidR="00570240" w:rsidRDefault="00570240" w:rsidP="000250BB">
      <w:pPr>
        <w:jc w:val="left"/>
      </w:pPr>
    </w:p>
    <w:p w14:paraId="11B26ACE" w14:textId="77777777" w:rsidR="000250BB" w:rsidRPr="00C23743" w:rsidRDefault="000250BB" w:rsidP="000250BB">
      <w:pPr>
        <w:spacing w:beforeLines="50" w:before="180" w:line="200" w:lineRule="exact"/>
        <w:rPr>
          <w:rFonts w:ascii="Meiryo UI" w:eastAsia="Meiryo UI" w:hAnsi="Meiryo UI"/>
          <w:b/>
          <w:color w:val="FFFFFF" w:themeColor="background1"/>
          <w:sz w:val="22"/>
          <w:szCs w:val="24"/>
          <w:shd w:val="pct15" w:color="auto" w:fill="FFFFFF"/>
        </w:rPr>
      </w:pPr>
      <w:r w:rsidRPr="00C23743">
        <w:rPr>
          <w:rFonts w:ascii="Meiryo UI" w:eastAsia="Meiryo UI" w:hAnsi="Meiryo UI"/>
          <w:b/>
          <w:noProof/>
          <w:color w:val="FFFFFF" w:themeColor="background1"/>
          <w:sz w:val="22"/>
          <w:szCs w:val="24"/>
        </w:rPr>
        <mc:AlternateContent>
          <mc:Choice Requires="wps">
            <w:drawing>
              <wp:inline distT="0" distB="0" distL="0" distR="0" wp14:anchorId="49106481" wp14:editId="14EC8C12">
                <wp:extent cx="6120130" cy="250190"/>
                <wp:effectExtent l="0" t="0" r="0" b="0"/>
                <wp:docPr id="10" name="テキスト ボックス 10"/>
                <wp:cNvGraphicFramePr/>
                <a:graphic xmlns:a="http://schemas.openxmlformats.org/drawingml/2006/main">
                  <a:graphicData uri="http://schemas.microsoft.com/office/word/2010/wordprocessingShape">
                    <wps:wsp>
                      <wps:cNvSpPr txBox="1"/>
                      <wps:spPr>
                        <a:xfrm>
                          <a:off x="0" y="0"/>
                          <a:ext cx="6120130" cy="250190"/>
                        </a:xfrm>
                        <a:prstGeom prst="rect">
                          <a:avLst/>
                        </a:prstGeom>
                        <a:solidFill>
                          <a:schemeClr val="tx1"/>
                        </a:solidFill>
                        <a:ln w="6350">
                          <a:noFill/>
                        </a:ln>
                      </wps:spPr>
                      <wps:txbx>
                        <w:txbxContent>
                          <w:p w14:paraId="42E3869F" w14:textId="4563B50D" w:rsidR="000250BB" w:rsidRPr="009D4623" w:rsidRDefault="00BF4CFF" w:rsidP="000250BB">
                            <w:pPr>
                              <w:spacing w:afterLines="50" w:after="180" w:line="240" w:lineRule="exact"/>
                              <w:rPr>
                                <w:rFonts w:ascii="Meiryo UI" w:eastAsia="Meiryo UI" w:hAnsi="Meiryo UI"/>
                                <w:b/>
                                <w:sz w:val="22"/>
                              </w:rPr>
                            </w:pPr>
                            <w:r>
                              <w:rPr>
                                <w:rFonts w:ascii="Meiryo UI" w:eastAsia="Meiryo UI" w:hAnsi="Meiryo UI" w:hint="eastAsia"/>
                                <w:b/>
                                <w:sz w:val="22"/>
                              </w:rPr>
                              <w:t>４</w:t>
                            </w:r>
                            <w:r w:rsidR="000250BB">
                              <w:rPr>
                                <w:rFonts w:ascii="Meiryo UI" w:eastAsia="Meiryo UI" w:hAnsi="Meiryo UI" w:hint="eastAsia"/>
                                <w:b/>
                                <w:sz w:val="22"/>
                              </w:rPr>
                              <w:t>．</w:t>
                            </w:r>
                            <w:r w:rsidR="000250BB" w:rsidRPr="000250BB">
                              <w:rPr>
                                <w:rFonts w:ascii="Meiryo UI" w:eastAsia="Meiryo UI" w:hAnsi="Meiryo UI" w:hint="eastAsia"/>
                                <w:b/>
                                <w:sz w:val="22"/>
                              </w:rPr>
                              <w:t>顧客利益最優先の運用会社のガバナンスの確保、プロダクトガバナンスの確保</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9106481" id="テキスト ボックス 10" o:spid="_x0000_s1036" type="#_x0000_t202" style="width:481.9pt;height:1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" fillcolor="black [3213]" stroked="f" strokeweight=".5pt">
                <v:textbox>
                  <w:txbxContent>
                    <w:p w14:paraId="42E3869F" w14:textId="4563B50D" w:rsidR="000250BB" w:rsidRPr="009D4623" w:rsidRDefault="00BF4CFF" w:rsidP="000250BB">
                      <w:pPr>
                        <w:spacing w:afterLines="50" w:after="180" w:line="240" w:lineRule="exact"/>
                        <w:rPr>
                          <w:rFonts w:ascii="Meiryo UI" w:eastAsia="Meiryo UI" w:hAnsi="Meiryo UI"/>
                          <w:b/>
                          <w:sz w:val="22"/>
                        </w:rPr>
                      </w:pPr>
                      <w:r>
                        <w:rPr>
                          <w:rFonts w:ascii="Meiryo UI" w:eastAsia="Meiryo UI" w:hAnsi="Meiryo UI" w:hint="eastAsia"/>
                          <w:b/>
                          <w:sz w:val="22"/>
                        </w:rPr>
                        <w:t>４</w:t>
                      </w:r>
                      <w:r w:rsidR="000250BB">
                        <w:rPr>
                          <w:rFonts w:ascii="Meiryo UI" w:eastAsia="Meiryo UI" w:hAnsi="Meiryo UI" w:hint="eastAsia"/>
                          <w:b/>
                          <w:sz w:val="22"/>
                        </w:rPr>
                        <w:t>．</w:t>
                      </w:r>
                      <w:r w:rsidR="000250BB" w:rsidRPr="000250BB">
                        <w:rPr>
                          <w:rFonts w:ascii="Meiryo UI" w:eastAsia="Meiryo UI" w:hAnsi="Meiryo UI" w:hint="eastAsia"/>
                          <w:b/>
                          <w:sz w:val="22"/>
                        </w:rPr>
                        <w:t>顧客利益最優先の運用会社のガバナンスの確保、プロダクトガバナンスの確保</w:t>
                      </w:r>
                    </w:p>
                  </w:txbxContent>
                </v:textbox>
                <w10:anchorlock/>
              </v:shape>
            </w:pict>
          </mc:Fallback>
        </mc:AlternateContent>
      </w:r>
    </w:p>
    <w:p w14:paraId="04B81A76" w14:textId="77777777" w:rsidR="000250BB" w:rsidRPr="00C23743" w:rsidRDefault="000250BB" w:rsidP="000250BB"/>
    <w:p w14:paraId="25DBC822" w14:textId="77777777" w:rsidR="000250BB" w:rsidRPr="00C23743" w:rsidRDefault="000250BB" w:rsidP="000250BB"/>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9"/>
      </w:tblGrid>
      <w:tr w:rsidR="000250BB" w:rsidRPr="00C23743" w14:paraId="5C4E106B" w14:textId="77777777" w:rsidTr="00187146">
        <w:tc>
          <w:tcPr>
            <w:tcW w:w="9639" w:type="dxa"/>
            <w:tcBorders>
              <w:top w:val="dashSmallGap" w:sz="4" w:space="0" w:color="auto"/>
              <w:left w:val="dashSmallGap" w:sz="4" w:space="0" w:color="auto"/>
              <w:bottom w:val="dashSmallGap" w:sz="4" w:space="0" w:color="auto"/>
              <w:right w:val="dashSmallGap" w:sz="4" w:space="0" w:color="auto"/>
            </w:tcBorders>
            <w:shd w:val="clear" w:color="auto" w:fill="auto"/>
          </w:tcPr>
          <w:p w14:paraId="7B997AB8" w14:textId="77777777" w:rsidR="000250BB" w:rsidRPr="00C23743" w:rsidRDefault="000250BB" w:rsidP="00187146">
            <w:pPr>
              <w:snapToGrid w:val="0"/>
              <w:spacing w:line="260" w:lineRule="exact"/>
              <w:rPr>
                <w:sz w:val="18"/>
                <w:szCs w:val="18"/>
              </w:rPr>
            </w:pPr>
            <w:r w:rsidRPr="00C23743">
              <w:rPr>
                <w:rFonts w:hint="eastAsia"/>
                <w:sz w:val="18"/>
                <w:szCs w:val="18"/>
              </w:rPr>
              <w:t>＜記載上の注意＞</w:t>
            </w:r>
          </w:p>
          <w:p w14:paraId="3D46D023" w14:textId="4833D086" w:rsidR="000250BB" w:rsidRPr="000250BB" w:rsidRDefault="000250BB" w:rsidP="000250BB">
            <w:pPr>
              <w:snapToGrid w:val="0"/>
              <w:spacing w:line="260" w:lineRule="exact"/>
              <w:ind w:firstLineChars="100" w:firstLine="180"/>
              <w:rPr>
                <w:sz w:val="18"/>
                <w:szCs w:val="18"/>
              </w:rPr>
            </w:pPr>
            <w:r w:rsidRPr="000250BB">
              <w:rPr>
                <w:rFonts w:hint="eastAsia"/>
                <w:sz w:val="18"/>
                <w:szCs w:val="18"/>
              </w:rPr>
              <w:t xml:space="preserve">・　</w:t>
            </w:r>
            <w:r>
              <w:rPr>
                <w:rFonts w:hint="eastAsia"/>
                <w:sz w:val="18"/>
                <w:szCs w:val="18"/>
              </w:rPr>
              <w:t>管理会社</w:t>
            </w:r>
            <w:r w:rsidRPr="000250BB">
              <w:rPr>
                <w:rFonts w:hint="eastAsia"/>
                <w:sz w:val="18"/>
                <w:szCs w:val="18"/>
              </w:rPr>
              <w:t>の体制について、例えば、以下のような点について</w:t>
            </w:r>
            <w:r>
              <w:rPr>
                <w:rFonts w:hint="eastAsia"/>
                <w:sz w:val="18"/>
                <w:szCs w:val="18"/>
              </w:rPr>
              <w:t>簡略に</w:t>
            </w:r>
            <w:r w:rsidRPr="000250BB">
              <w:rPr>
                <w:rFonts w:hint="eastAsia"/>
                <w:sz w:val="18"/>
                <w:szCs w:val="18"/>
              </w:rPr>
              <w:t>記載することが望ましい</w:t>
            </w:r>
            <w:r>
              <w:rPr>
                <w:rFonts w:hint="eastAsia"/>
                <w:sz w:val="18"/>
                <w:szCs w:val="18"/>
              </w:rPr>
              <w:t>と考えられます</w:t>
            </w:r>
            <w:r w:rsidRPr="000250BB">
              <w:rPr>
                <w:rFonts w:hint="eastAsia"/>
                <w:sz w:val="18"/>
                <w:szCs w:val="18"/>
              </w:rPr>
              <w:t>。</w:t>
            </w:r>
          </w:p>
          <w:p w14:paraId="60ABB4C4" w14:textId="60590A9C" w:rsidR="000250BB" w:rsidRPr="000250BB" w:rsidRDefault="000250BB" w:rsidP="000250BB">
            <w:pPr>
              <w:snapToGrid w:val="0"/>
              <w:spacing w:line="260" w:lineRule="exact"/>
              <w:ind w:firstLineChars="200" w:firstLine="360"/>
              <w:rPr>
                <w:sz w:val="18"/>
                <w:szCs w:val="18"/>
              </w:rPr>
            </w:pPr>
            <w:r w:rsidRPr="000250BB">
              <w:rPr>
                <w:rFonts w:hint="eastAsia"/>
                <w:sz w:val="18"/>
                <w:szCs w:val="18"/>
              </w:rPr>
              <w:t>○</w:t>
            </w:r>
            <w:r>
              <w:rPr>
                <w:rFonts w:hint="eastAsia"/>
                <w:sz w:val="18"/>
                <w:szCs w:val="18"/>
              </w:rPr>
              <w:t xml:space="preserve">　</w:t>
            </w:r>
            <w:r w:rsidRPr="000250BB">
              <w:rPr>
                <w:rFonts w:hint="eastAsia"/>
                <w:sz w:val="18"/>
                <w:szCs w:val="18"/>
              </w:rPr>
              <w:t>経営・運用体制</w:t>
            </w:r>
          </w:p>
          <w:p w14:paraId="28BB89B5" w14:textId="77777777" w:rsidR="000250BB" w:rsidRDefault="000250BB" w:rsidP="000250BB">
            <w:pPr>
              <w:snapToGrid w:val="0"/>
              <w:spacing w:line="260" w:lineRule="exact"/>
              <w:ind w:leftChars="250" w:left="680" w:hangingChars="100" w:hanging="180"/>
              <w:rPr>
                <w:sz w:val="18"/>
                <w:szCs w:val="18"/>
              </w:rPr>
            </w:pPr>
            <w:r>
              <w:rPr>
                <w:rFonts w:hint="eastAsia"/>
                <w:sz w:val="18"/>
                <w:szCs w:val="18"/>
              </w:rPr>
              <w:t xml:space="preserve">‐　</w:t>
            </w:r>
            <w:r w:rsidRPr="000250BB">
              <w:rPr>
                <w:rFonts w:hint="eastAsia"/>
                <w:sz w:val="18"/>
                <w:szCs w:val="18"/>
              </w:rPr>
              <w:t>経営部門のグループからの独立性が図られているか、長期視点での運用を実現する専門性を重視した経営体制となっているか</w:t>
            </w:r>
          </w:p>
          <w:p w14:paraId="36D4268C" w14:textId="1D136E59" w:rsidR="000250BB" w:rsidRPr="000250BB" w:rsidRDefault="000250BB" w:rsidP="000250BB">
            <w:pPr>
              <w:snapToGrid w:val="0"/>
              <w:spacing w:line="260" w:lineRule="exact"/>
              <w:ind w:leftChars="250" w:left="680" w:hangingChars="100" w:hanging="180"/>
              <w:rPr>
                <w:sz w:val="18"/>
                <w:szCs w:val="18"/>
              </w:rPr>
            </w:pPr>
            <w:r>
              <w:rPr>
                <w:rFonts w:hint="eastAsia"/>
                <w:sz w:val="18"/>
                <w:szCs w:val="18"/>
              </w:rPr>
              <w:t xml:space="preserve">‐　</w:t>
            </w:r>
            <w:r w:rsidRPr="000250BB">
              <w:rPr>
                <w:rFonts w:hint="eastAsia"/>
                <w:sz w:val="18"/>
                <w:szCs w:val="18"/>
              </w:rPr>
              <w:t>運用部門の体制、運用担当者の運用実績・経験</w:t>
            </w:r>
          </w:p>
          <w:p w14:paraId="03D7876E" w14:textId="77777777" w:rsidR="000250BB" w:rsidRPr="000250BB" w:rsidRDefault="000250BB" w:rsidP="000250BB">
            <w:pPr>
              <w:snapToGrid w:val="0"/>
              <w:spacing w:line="260" w:lineRule="exact"/>
              <w:ind w:firstLineChars="200" w:firstLine="360"/>
              <w:rPr>
                <w:sz w:val="18"/>
                <w:szCs w:val="18"/>
              </w:rPr>
            </w:pPr>
            <w:r w:rsidRPr="000250BB">
              <w:rPr>
                <w:rFonts w:hint="eastAsia"/>
                <w:sz w:val="18"/>
                <w:szCs w:val="18"/>
              </w:rPr>
              <w:t>○検証体制</w:t>
            </w:r>
          </w:p>
          <w:p w14:paraId="7E732DC5" w14:textId="583A890E" w:rsidR="000250BB" w:rsidRPr="000250BB" w:rsidRDefault="000250BB" w:rsidP="000250BB">
            <w:pPr>
              <w:snapToGrid w:val="0"/>
              <w:spacing w:line="260" w:lineRule="exact"/>
              <w:ind w:leftChars="250" w:left="680" w:hangingChars="100" w:hanging="180"/>
              <w:rPr>
                <w:sz w:val="18"/>
                <w:szCs w:val="18"/>
              </w:rPr>
            </w:pPr>
            <w:r>
              <w:rPr>
                <w:rFonts w:hint="eastAsia"/>
                <w:sz w:val="18"/>
                <w:szCs w:val="18"/>
              </w:rPr>
              <w:t xml:space="preserve">‐　</w:t>
            </w:r>
            <w:r w:rsidRPr="000250BB">
              <w:rPr>
                <w:rFonts w:hint="eastAsia"/>
                <w:sz w:val="18"/>
                <w:szCs w:val="18"/>
              </w:rPr>
              <w:t>投資信託財産等が投資信託約款や運用方針等に則り適切に運用されているかどうか、また、運用の中で受益者の利益を害するような取引等が行われていないかについて、運用部門から独立した部門により定期的な検証が行われる体制が整備されているか</w:t>
            </w:r>
          </w:p>
          <w:p w14:paraId="23AFE238" w14:textId="63F80D4B" w:rsidR="000250BB" w:rsidRPr="000250BB" w:rsidRDefault="000250BB" w:rsidP="000250BB">
            <w:pPr>
              <w:snapToGrid w:val="0"/>
              <w:spacing w:line="260" w:lineRule="exact"/>
              <w:ind w:leftChars="250" w:left="680" w:hangingChars="100" w:hanging="180"/>
              <w:rPr>
                <w:sz w:val="18"/>
                <w:szCs w:val="18"/>
              </w:rPr>
            </w:pPr>
            <w:r>
              <w:rPr>
                <w:rFonts w:hint="eastAsia"/>
                <w:sz w:val="18"/>
                <w:szCs w:val="18"/>
              </w:rPr>
              <w:t xml:space="preserve">‐　</w:t>
            </w:r>
            <w:r w:rsidRPr="000250BB">
              <w:rPr>
                <w:rFonts w:hint="eastAsia"/>
                <w:sz w:val="18"/>
                <w:szCs w:val="18"/>
              </w:rPr>
              <w:t>運用成果が目標を達成しているか、運用プロセスが目論見どおりに目標達成に貢献しているか検証する体制が整備されているか</w:t>
            </w:r>
          </w:p>
          <w:p w14:paraId="4A05D1CA" w14:textId="1346834D" w:rsidR="000250BB" w:rsidRPr="000250BB" w:rsidRDefault="000250BB" w:rsidP="000250BB">
            <w:pPr>
              <w:snapToGrid w:val="0"/>
              <w:spacing w:line="260" w:lineRule="exact"/>
              <w:ind w:leftChars="250" w:left="680" w:hangingChars="100" w:hanging="180"/>
              <w:rPr>
                <w:sz w:val="18"/>
                <w:szCs w:val="18"/>
              </w:rPr>
            </w:pPr>
            <w:r>
              <w:rPr>
                <w:rFonts w:hint="eastAsia"/>
                <w:sz w:val="18"/>
                <w:szCs w:val="18"/>
              </w:rPr>
              <w:t xml:space="preserve">‐　</w:t>
            </w:r>
            <w:r w:rsidRPr="000250BB">
              <w:rPr>
                <w:rFonts w:hint="eastAsia"/>
                <w:sz w:val="18"/>
                <w:szCs w:val="18"/>
              </w:rPr>
              <w:t>検証結果を運用部門や必要に応じて経営部門にフィードバックされる仕組みが適切に整えられているか</w:t>
            </w:r>
          </w:p>
        </w:tc>
      </w:tr>
    </w:tbl>
    <w:p w14:paraId="39D8B123" w14:textId="77777777" w:rsidR="000250BB" w:rsidRDefault="000250BB" w:rsidP="000250BB">
      <w:pPr>
        <w:jc w:val="left"/>
      </w:pPr>
    </w:p>
    <w:p w14:paraId="5A8704F5" w14:textId="4A409F85" w:rsidR="000250BB" w:rsidRDefault="000250BB" w:rsidP="009509DA">
      <w:pPr>
        <w:jc w:val="left"/>
      </w:pPr>
    </w:p>
    <w:sectPr w:rsidR="000250BB" w:rsidSect="0022697A">
      <w:footerReference w:type="default" r:id="rId8"/>
      <w:pgSz w:w="11906" w:h="16838"/>
      <w:pgMar w:top="1440" w:right="1077" w:bottom="1440" w:left="1077" w:header="851" w:footer="69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2E42FAA" w14:textId="77777777" w:rsidR="004E0241" w:rsidRDefault="004E0241" w:rsidP="004E0241">
      <w:r>
        <w:separator/>
      </w:r>
    </w:p>
  </w:endnote>
  <w:endnote w:type="continuationSeparator" w:id="0">
    <w:p w14:paraId="3F65A010" w14:textId="77777777" w:rsidR="004E0241" w:rsidRDefault="004E0241" w:rsidP="004E02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Ｐ明朝">
    <w:panose1 w:val="02020600040205080304"/>
    <w:charset w:val="80"/>
    <w:family w:val="roman"/>
    <w:pitch w:val="variable"/>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3511558"/>
      <w:docPartObj>
        <w:docPartGallery w:val="Page Numbers (Bottom of Page)"/>
        <w:docPartUnique/>
      </w:docPartObj>
    </w:sdtPr>
    <w:sdtEndPr/>
    <w:sdtContent>
      <w:p w14:paraId="702FF5CF" w14:textId="03EE015C" w:rsidR="0057230B" w:rsidRDefault="0057230B" w:rsidP="0022697A">
        <w:pPr>
          <w:pStyle w:val="a5"/>
          <w:jc w:val="center"/>
        </w:pPr>
        <w:r>
          <w:fldChar w:fldCharType="begin"/>
        </w:r>
        <w:r>
          <w:instrText>PAGE   \* MERGEFORMAT</w:instrText>
        </w:r>
        <w:r>
          <w:fldChar w:fldCharType="separate"/>
        </w:r>
        <w:r>
          <w:rPr>
            <w:lang w:val="ja-JP"/>
          </w:rP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7BC361C" w14:textId="77777777" w:rsidR="004E0241" w:rsidRDefault="004E0241" w:rsidP="004E0241">
      <w:r>
        <w:separator/>
      </w:r>
    </w:p>
  </w:footnote>
  <w:footnote w:type="continuationSeparator" w:id="0">
    <w:p w14:paraId="4D70AC04" w14:textId="77777777" w:rsidR="004E0241" w:rsidRDefault="004E0241" w:rsidP="004E024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06503A"/>
    <w:multiLevelType w:val="hybridMultilevel"/>
    <w:tmpl w:val="304C594A"/>
    <w:lvl w:ilvl="0" w:tplc="81702E0E">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1" w15:restartNumberingAfterBreak="0">
    <w:nsid w:val="036F7149"/>
    <w:multiLevelType w:val="hybridMultilevel"/>
    <w:tmpl w:val="03FC2596"/>
    <w:lvl w:ilvl="0" w:tplc="1EDC3F54">
      <w:numFmt w:val="bullet"/>
      <w:lvlText w:val="○"/>
      <w:lvlJc w:val="left"/>
      <w:pPr>
        <w:ind w:left="605" w:hanging="405"/>
      </w:pPr>
      <w:rPr>
        <w:rFonts w:ascii="ＭＳ 明朝" w:eastAsia="ＭＳ 明朝" w:hAnsi="ＭＳ 明朝" w:cs="Times New Roman" w:hint="eastAsia"/>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2" w15:restartNumberingAfterBreak="0">
    <w:nsid w:val="08445A09"/>
    <w:multiLevelType w:val="hybridMultilevel"/>
    <w:tmpl w:val="0A4EA61C"/>
    <w:lvl w:ilvl="0" w:tplc="392CD6B2">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3" w15:restartNumberingAfterBreak="0">
    <w:nsid w:val="137805F1"/>
    <w:multiLevelType w:val="hybridMultilevel"/>
    <w:tmpl w:val="F4367F1E"/>
    <w:lvl w:ilvl="0" w:tplc="DBF038A2">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4" w15:restartNumberingAfterBreak="0">
    <w:nsid w:val="2F005AC4"/>
    <w:multiLevelType w:val="hybridMultilevel"/>
    <w:tmpl w:val="721E7C7A"/>
    <w:lvl w:ilvl="0" w:tplc="69847E2A">
      <w:start w:val="3"/>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60" w:hanging="440"/>
      </w:pPr>
      <w:rPr>
        <w:rFonts w:ascii="Wingdings" w:hAnsi="Wingdings" w:hint="default"/>
      </w:rPr>
    </w:lvl>
    <w:lvl w:ilvl="2" w:tplc="0409000D" w:tentative="1">
      <w:start w:val="1"/>
      <w:numFmt w:val="bullet"/>
      <w:lvlText w:val=""/>
      <w:lvlJc w:val="left"/>
      <w:pPr>
        <w:ind w:left="1500" w:hanging="440"/>
      </w:pPr>
      <w:rPr>
        <w:rFonts w:ascii="Wingdings" w:hAnsi="Wingdings" w:hint="default"/>
      </w:rPr>
    </w:lvl>
    <w:lvl w:ilvl="3" w:tplc="04090001" w:tentative="1">
      <w:start w:val="1"/>
      <w:numFmt w:val="bullet"/>
      <w:lvlText w:val=""/>
      <w:lvlJc w:val="left"/>
      <w:pPr>
        <w:ind w:left="1940" w:hanging="440"/>
      </w:pPr>
      <w:rPr>
        <w:rFonts w:ascii="Wingdings" w:hAnsi="Wingdings" w:hint="default"/>
      </w:rPr>
    </w:lvl>
    <w:lvl w:ilvl="4" w:tplc="0409000B" w:tentative="1">
      <w:start w:val="1"/>
      <w:numFmt w:val="bullet"/>
      <w:lvlText w:val=""/>
      <w:lvlJc w:val="left"/>
      <w:pPr>
        <w:ind w:left="2380" w:hanging="440"/>
      </w:pPr>
      <w:rPr>
        <w:rFonts w:ascii="Wingdings" w:hAnsi="Wingdings" w:hint="default"/>
      </w:rPr>
    </w:lvl>
    <w:lvl w:ilvl="5" w:tplc="0409000D" w:tentative="1">
      <w:start w:val="1"/>
      <w:numFmt w:val="bullet"/>
      <w:lvlText w:val=""/>
      <w:lvlJc w:val="left"/>
      <w:pPr>
        <w:ind w:left="2820" w:hanging="440"/>
      </w:pPr>
      <w:rPr>
        <w:rFonts w:ascii="Wingdings" w:hAnsi="Wingdings" w:hint="default"/>
      </w:rPr>
    </w:lvl>
    <w:lvl w:ilvl="6" w:tplc="04090001" w:tentative="1">
      <w:start w:val="1"/>
      <w:numFmt w:val="bullet"/>
      <w:lvlText w:val=""/>
      <w:lvlJc w:val="left"/>
      <w:pPr>
        <w:ind w:left="3260" w:hanging="440"/>
      </w:pPr>
      <w:rPr>
        <w:rFonts w:ascii="Wingdings" w:hAnsi="Wingdings" w:hint="default"/>
      </w:rPr>
    </w:lvl>
    <w:lvl w:ilvl="7" w:tplc="0409000B" w:tentative="1">
      <w:start w:val="1"/>
      <w:numFmt w:val="bullet"/>
      <w:lvlText w:val=""/>
      <w:lvlJc w:val="left"/>
      <w:pPr>
        <w:ind w:left="3700" w:hanging="440"/>
      </w:pPr>
      <w:rPr>
        <w:rFonts w:ascii="Wingdings" w:hAnsi="Wingdings" w:hint="default"/>
      </w:rPr>
    </w:lvl>
    <w:lvl w:ilvl="8" w:tplc="0409000D" w:tentative="1">
      <w:start w:val="1"/>
      <w:numFmt w:val="bullet"/>
      <w:lvlText w:val=""/>
      <w:lvlJc w:val="left"/>
      <w:pPr>
        <w:ind w:left="4140" w:hanging="440"/>
      </w:pPr>
      <w:rPr>
        <w:rFonts w:ascii="Wingdings" w:hAnsi="Wingdings" w:hint="default"/>
      </w:rPr>
    </w:lvl>
  </w:abstractNum>
  <w:abstractNum w:abstractNumId="5" w15:restartNumberingAfterBreak="0">
    <w:nsid w:val="325A5F0C"/>
    <w:multiLevelType w:val="hybridMultilevel"/>
    <w:tmpl w:val="3AE4C0B0"/>
    <w:lvl w:ilvl="0" w:tplc="712E8C0C">
      <w:numFmt w:val="bullet"/>
      <w:lvlText w:val="・"/>
      <w:lvlJc w:val="left"/>
      <w:pPr>
        <w:ind w:left="660" w:hanging="360"/>
      </w:pPr>
      <w:rPr>
        <w:rFonts w:ascii="ＭＳ 明朝" w:eastAsia="ＭＳ 明朝" w:hAnsi="ＭＳ 明朝" w:cs="Times New Roman" w:hint="eastAsia"/>
      </w:rPr>
    </w:lvl>
    <w:lvl w:ilvl="1" w:tplc="0409000B" w:tentative="1">
      <w:start w:val="1"/>
      <w:numFmt w:val="bullet"/>
      <w:lvlText w:val=""/>
      <w:lvlJc w:val="left"/>
      <w:pPr>
        <w:ind w:left="1140" w:hanging="420"/>
      </w:pPr>
      <w:rPr>
        <w:rFonts w:ascii="Wingdings" w:hAnsi="Wingdings" w:hint="default"/>
      </w:rPr>
    </w:lvl>
    <w:lvl w:ilvl="2" w:tplc="0409000D" w:tentative="1">
      <w:start w:val="1"/>
      <w:numFmt w:val="bullet"/>
      <w:lvlText w:val=""/>
      <w:lvlJc w:val="left"/>
      <w:pPr>
        <w:ind w:left="1560" w:hanging="420"/>
      </w:pPr>
      <w:rPr>
        <w:rFonts w:ascii="Wingdings" w:hAnsi="Wingdings" w:hint="default"/>
      </w:rPr>
    </w:lvl>
    <w:lvl w:ilvl="3" w:tplc="04090001" w:tentative="1">
      <w:start w:val="1"/>
      <w:numFmt w:val="bullet"/>
      <w:lvlText w:val=""/>
      <w:lvlJc w:val="left"/>
      <w:pPr>
        <w:ind w:left="1980" w:hanging="420"/>
      </w:pPr>
      <w:rPr>
        <w:rFonts w:ascii="Wingdings" w:hAnsi="Wingdings" w:hint="default"/>
      </w:rPr>
    </w:lvl>
    <w:lvl w:ilvl="4" w:tplc="0409000B" w:tentative="1">
      <w:start w:val="1"/>
      <w:numFmt w:val="bullet"/>
      <w:lvlText w:val=""/>
      <w:lvlJc w:val="left"/>
      <w:pPr>
        <w:ind w:left="2400" w:hanging="420"/>
      </w:pPr>
      <w:rPr>
        <w:rFonts w:ascii="Wingdings" w:hAnsi="Wingdings" w:hint="default"/>
      </w:rPr>
    </w:lvl>
    <w:lvl w:ilvl="5" w:tplc="0409000D" w:tentative="1">
      <w:start w:val="1"/>
      <w:numFmt w:val="bullet"/>
      <w:lvlText w:val=""/>
      <w:lvlJc w:val="left"/>
      <w:pPr>
        <w:ind w:left="2820" w:hanging="420"/>
      </w:pPr>
      <w:rPr>
        <w:rFonts w:ascii="Wingdings" w:hAnsi="Wingdings" w:hint="default"/>
      </w:rPr>
    </w:lvl>
    <w:lvl w:ilvl="6" w:tplc="04090001" w:tentative="1">
      <w:start w:val="1"/>
      <w:numFmt w:val="bullet"/>
      <w:lvlText w:val=""/>
      <w:lvlJc w:val="left"/>
      <w:pPr>
        <w:ind w:left="3240" w:hanging="420"/>
      </w:pPr>
      <w:rPr>
        <w:rFonts w:ascii="Wingdings" w:hAnsi="Wingdings" w:hint="default"/>
      </w:rPr>
    </w:lvl>
    <w:lvl w:ilvl="7" w:tplc="0409000B" w:tentative="1">
      <w:start w:val="1"/>
      <w:numFmt w:val="bullet"/>
      <w:lvlText w:val=""/>
      <w:lvlJc w:val="left"/>
      <w:pPr>
        <w:ind w:left="3660" w:hanging="420"/>
      </w:pPr>
      <w:rPr>
        <w:rFonts w:ascii="Wingdings" w:hAnsi="Wingdings" w:hint="default"/>
      </w:rPr>
    </w:lvl>
    <w:lvl w:ilvl="8" w:tplc="0409000D" w:tentative="1">
      <w:start w:val="1"/>
      <w:numFmt w:val="bullet"/>
      <w:lvlText w:val=""/>
      <w:lvlJc w:val="left"/>
      <w:pPr>
        <w:ind w:left="4080" w:hanging="420"/>
      </w:pPr>
      <w:rPr>
        <w:rFonts w:ascii="Wingdings" w:hAnsi="Wingdings" w:hint="default"/>
      </w:rPr>
    </w:lvl>
  </w:abstractNum>
  <w:abstractNum w:abstractNumId="6" w15:restartNumberingAfterBreak="0">
    <w:nsid w:val="35ED7CBF"/>
    <w:multiLevelType w:val="hybridMultilevel"/>
    <w:tmpl w:val="DF903634"/>
    <w:lvl w:ilvl="0" w:tplc="D76C07B2">
      <w:numFmt w:val="bullet"/>
      <w:lvlText w:val="・"/>
      <w:lvlJc w:val="left"/>
      <w:pPr>
        <w:ind w:left="620" w:hanging="420"/>
      </w:pPr>
      <w:rPr>
        <w:rFonts w:ascii="ＭＳ 明朝" w:eastAsia="ＭＳ 明朝" w:hAnsi="ＭＳ 明朝" w:cs="Times New Roman" w:hint="eastAsia"/>
        <w:lang w:val="en-US"/>
      </w:rPr>
    </w:lvl>
    <w:lvl w:ilvl="1" w:tplc="0409000B" w:tentative="1">
      <w:start w:val="1"/>
      <w:numFmt w:val="bullet"/>
      <w:lvlText w:val=""/>
      <w:lvlJc w:val="left"/>
      <w:pPr>
        <w:ind w:left="1040" w:hanging="420"/>
      </w:pPr>
      <w:rPr>
        <w:rFonts w:ascii="Wingdings" w:hAnsi="Wingdings" w:hint="default"/>
      </w:rPr>
    </w:lvl>
    <w:lvl w:ilvl="2" w:tplc="0409000D" w:tentative="1">
      <w:start w:val="1"/>
      <w:numFmt w:val="bullet"/>
      <w:lvlText w:val=""/>
      <w:lvlJc w:val="left"/>
      <w:pPr>
        <w:ind w:left="1460" w:hanging="420"/>
      </w:pPr>
      <w:rPr>
        <w:rFonts w:ascii="Wingdings" w:hAnsi="Wingdings" w:hint="default"/>
      </w:rPr>
    </w:lvl>
    <w:lvl w:ilvl="3" w:tplc="04090001" w:tentative="1">
      <w:start w:val="1"/>
      <w:numFmt w:val="bullet"/>
      <w:lvlText w:val=""/>
      <w:lvlJc w:val="left"/>
      <w:pPr>
        <w:ind w:left="1880" w:hanging="420"/>
      </w:pPr>
      <w:rPr>
        <w:rFonts w:ascii="Wingdings" w:hAnsi="Wingdings" w:hint="default"/>
      </w:rPr>
    </w:lvl>
    <w:lvl w:ilvl="4" w:tplc="0409000B" w:tentative="1">
      <w:start w:val="1"/>
      <w:numFmt w:val="bullet"/>
      <w:lvlText w:val=""/>
      <w:lvlJc w:val="left"/>
      <w:pPr>
        <w:ind w:left="2300" w:hanging="420"/>
      </w:pPr>
      <w:rPr>
        <w:rFonts w:ascii="Wingdings" w:hAnsi="Wingdings" w:hint="default"/>
      </w:rPr>
    </w:lvl>
    <w:lvl w:ilvl="5" w:tplc="0409000D" w:tentative="1">
      <w:start w:val="1"/>
      <w:numFmt w:val="bullet"/>
      <w:lvlText w:val=""/>
      <w:lvlJc w:val="left"/>
      <w:pPr>
        <w:ind w:left="2720" w:hanging="420"/>
      </w:pPr>
      <w:rPr>
        <w:rFonts w:ascii="Wingdings" w:hAnsi="Wingdings" w:hint="default"/>
      </w:rPr>
    </w:lvl>
    <w:lvl w:ilvl="6" w:tplc="04090001" w:tentative="1">
      <w:start w:val="1"/>
      <w:numFmt w:val="bullet"/>
      <w:lvlText w:val=""/>
      <w:lvlJc w:val="left"/>
      <w:pPr>
        <w:ind w:left="3140" w:hanging="420"/>
      </w:pPr>
      <w:rPr>
        <w:rFonts w:ascii="Wingdings" w:hAnsi="Wingdings" w:hint="default"/>
      </w:rPr>
    </w:lvl>
    <w:lvl w:ilvl="7" w:tplc="0409000B" w:tentative="1">
      <w:start w:val="1"/>
      <w:numFmt w:val="bullet"/>
      <w:lvlText w:val=""/>
      <w:lvlJc w:val="left"/>
      <w:pPr>
        <w:ind w:left="3560" w:hanging="420"/>
      </w:pPr>
      <w:rPr>
        <w:rFonts w:ascii="Wingdings" w:hAnsi="Wingdings" w:hint="default"/>
      </w:rPr>
    </w:lvl>
    <w:lvl w:ilvl="8" w:tplc="0409000D" w:tentative="1">
      <w:start w:val="1"/>
      <w:numFmt w:val="bullet"/>
      <w:lvlText w:val=""/>
      <w:lvlJc w:val="left"/>
      <w:pPr>
        <w:ind w:left="3980" w:hanging="420"/>
      </w:pPr>
      <w:rPr>
        <w:rFonts w:ascii="Wingdings" w:hAnsi="Wingdings" w:hint="default"/>
      </w:rPr>
    </w:lvl>
  </w:abstractNum>
  <w:abstractNum w:abstractNumId="7" w15:restartNumberingAfterBreak="0">
    <w:nsid w:val="392E467F"/>
    <w:multiLevelType w:val="hybridMultilevel"/>
    <w:tmpl w:val="95B489FE"/>
    <w:lvl w:ilvl="0" w:tplc="D8A24D44">
      <w:numFmt w:val="bullet"/>
      <w:lvlText w:val="・"/>
      <w:lvlJc w:val="left"/>
      <w:pPr>
        <w:ind w:left="720" w:hanging="360"/>
      </w:pPr>
      <w:rPr>
        <w:rFonts w:ascii="ＭＳ 明朝" w:eastAsia="ＭＳ 明朝" w:hAnsi="ＭＳ 明朝" w:cs="Times New Roman" w:hint="eastAsia"/>
      </w:rPr>
    </w:lvl>
    <w:lvl w:ilvl="1" w:tplc="0409000B" w:tentative="1">
      <w:start w:val="1"/>
      <w:numFmt w:val="bullet"/>
      <w:lvlText w:val=""/>
      <w:lvlJc w:val="left"/>
      <w:pPr>
        <w:ind w:left="1240" w:hanging="440"/>
      </w:pPr>
      <w:rPr>
        <w:rFonts w:ascii="Wingdings" w:hAnsi="Wingdings" w:hint="default"/>
      </w:rPr>
    </w:lvl>
    <w:lvl w:ilvl="2" w:tplc="0409000D" w:tentative="1">
      <w:start w:val="1"/>
      <w:numFmt w:val="bullet"/>
      <w:lvlText w:val=""/>
      <w:lvlJc w:val="left"/>
      <w:pPr>
        <w:ind w:left="1680" w:hanging="440"/>
      </w:pPr>
      <w:rPr>
        <w:rFonts w:ascii="Wingdings" w:hAnsi="Wingdings" w:hint="default"/>
      </w:rPr>
    </w:lvl>
    <w:lvl w:ilvl="3" w:tplc="04090001" w:tentative="1">
      <w:start w:val="1"/>
      <w:numFmt w:val="bullet"/>
      <w:lvlText w:val=""/>
      <w:lvlJc w:val="left"/>
      <w:pPr>
        <w:ind w:left="2120" w:hanging="440"/>
      </w:pPr>
      <w:rPr>
        <w:rFonts w:ascii="Wingdings" w:hAnsi="Wingdings" w:hint="default"/>
      </w:rPr>
    </w:lvl>
    <w:lvl w:ilvl="4" w:tplc="0409000B" w:tentative="1">
      <w:start w:val="1"/>
      <w:numFmt w:val="bullet"/>
      <w:lvlText w:val=""/>
      <w:lvlJc w:val="left"/>
      <w:pPr>
        <w:ind w:left="2560" w:hanging="440"/>
      </w:pPr>
      <w:rPr>
        <w:rFonts w:ascii="Wingdings" w:hAnsi="Wingdings" w:hint="default"/>
      </w:rPr>
    </w:lvl>
    <w:lvl w:ilvl="5" w:tplc="0409000D" w:tentative="1">
      <w:start w:val="1"/>
      <w:numFmt w:val="bullet"/>
      <w:lvlText w:val=""/>
      <w:lvlJc w:val="left"/>
      <w:pPr>
        <w:ind w:left="3000" w:hanging="440"/>
      </w:pPr>
      <w:rPr>
        <w:rFonts w:ascii="Wingdings" w:hAnsi="Wingdings" w:hint="default"/>
      </w:rPr>
    </w:lvl>
    <w:lvl w:ilvl="6" w:tplc="04090001" w:tentative="1">
      <w:start w:val="1"/>
      <w:numFmt w:val="bullet"/>
      <w:lvlText w:val=""/>
      <w:lvlJc w:val="left"/>
      <w:pPr>
        <w:ind w:left="3440" w:hanging="440"/>
      </w:pPr>
      <w:rPr>
        <w:rFonts w:ascii="Wingdings" w:hAnsi="Wingdings" w:hint="default"/>
      </w:rPr>
    </w:lvl>
    <w:lvl w:ilvl="7" w:tplc="0409000B" w:tentative="1">
      <w:start w:val="1"/>
      <w:numFmt w:val="bullet"/>
      <w:lvlText w:val=""/>
      <w:lvlJc w:val="left"/>
      <w:pPr>
        <w:ind w:left="3880" w:hanging="440"/>
      </w:pPr>
      <w:rPr>
        <w:rFonts w:ascii="Wingdings" w:hAnsi="Wingdings" w:hint="default"/>
      </w:rPr>
    </w:lvl>
    <w:lvl w:ilvl="8" w:tplc="0409000D" w:tentative="1">
      <w:start w:val="1"/>
      <w:numFmt w:val="bullet"/>
      <w:lvlText w:val=""/>
      <w:lvlJc w:val="left"/>
      <w:pPr>
        <w:ind w:left="4320" w:hanging="440"/>
      </w:pPr>
      <w:rPr>
        <w:rFonts w:ascii="Wingdings" w:hAnsi="Wingdings" w:hint="default"/>
      </w:rPr>
    </w:lvl>
  </w:abstractNum>
  <w:abstractNum w:abstractNumId="8" w15:restartNumberingAfterBreak="0">
    <w:nsid w:val="521778A5"/>
    <w:multiLevelType w:val="hybridMultilevel"/>
    <w:tmpl w:val="87C6312A"/>
    <w:lvl w:ilvl="0" w:tplc="577CA580">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9" w15:restartNumberingAfterBreak="0">
    <w:nsid w:val="53146670"/>
    <w:multiLevelType w:val="hybridMultilevel"/>
    <w:tmpl w:val="7CF64954"/>
    <w:lvl w:ilvl="0" w:tplc="BE381A12">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60" w:hanging="440"/>
      </w:pPr>
      <w:rPr>
        <w:rFonts w:ascii="Wingdings" w:hAnsi="Wingdings" w:hint="default"/>
      </w:rPr>
    </w:lvl>
    <w:lvl w:ilvl="2" w:tplc="0409000D" w:tentative="1">
      <w:start w:val="1"/>
      <w:numFmt w:val="bullet"/>
      <w:lvlText w:val=""/>
      <w:lvlJc w:val="left"/>
      <w:pPr>
        <w:ind w:left="1500" w:hanging="440"/>
      </w:pPr>
      <w:rPr>
        <w:rFonts w:ascii="Wingdings" w:hAnsi="Wingdings" w:hint="default"/>
      </w:rPr>
    </w:lvl>
    <w:lvl w:ilvl="3" w:tplc="04090001" w:tentative="1">
      <w:start w:val="1"/>
      <w:numFmt w:val="bullet"/>
      <w:lvlText w:val=""/>
      <w:lvlJc w:val="left"/>
      <w:pPr>
        <w:ind w:left="1940" w:hanging="440"/>
      </w:pPr>
      <w:rPr>
        <w:rFonts w:ascii="Wingdings" w:hAnsi="Wingdings" w:hint="default"/>
      </w:rPr>
    </w:lvl>
    <w:lvl w:ilvl="4" w:tplc="0409000B" w:tentative="1">
      <w:start w:val="1"/>
      <w:numFmt w:val="bullet"/>
      <w:lvlText w:val=""/>
      <w:lvlJc w:val="left"/>
      <w:pPr>
        <w:ind w:left="2380" w:hanging="440"/>
      </w:pPr>
      <w:rPr>
        <w:rFonts w:ascii="Wingdings" w:hAnsi="Wingdings" w:hint="default"/>
      </w:rPr>
    </w:lvl>
    <w:lvl w:ilvl="5" w:tplc="0409000D" w:tentative="1">
      <w:start w:val="1"/>
      <w:numFmt w:val="bullet"/>
      <w:lvlText w:val=""/>
      <w:lvlJc w:val="left"/>
      <w:pPr>
        <w:ind w:left="2820" w:hanging="440"/>
      </w:pPr>
      <w:rPr>
        <w:rFonts w:ascii="Wingdings" w:hAnsi="Wingdings" w:hint="default"/>
      </w:rPr>
    </w:lvl>
    <w:lvl w:ilvl="6" w:tplc="04090001" w:tentative="1">
      <w:start w:val="1"/>
      <w:numFmt w:val="bullet"/>
      <w:lvlText w:val=""/>
      <w:lvlJc w:val="left"/>
      <w:pPr>
        <w:ind w:left="3260" w:hanging="440"/>
      </w:pPr>
      <w:rPr>
        <w:rFonts w:ascii="Wingdings" w:hAnsi="Wingdings" w:hint="default"/>
      </w:rPr>
    </w:lvl>
    <w:lvl w:ilvl="7" w:tplc="0409000B" w:tentative="1">
      <w:start w:val="1"/>
      <w:numFmt w:val="bullet"/>
      <w:lvlText w:val=""/>
      <w:lvlJc w:val="left"/>
      <w:pPr>
        <w:ind w:left="3700" w:hanging="440"/>
      </w:pPr>
      <w:rPr>
        <w:rFonts w:ascii="Wingdings" w:hAnsi="Wingdings" w:hint="default"/>
      </w:rPr>
    </w:lvl>
    <w:lvl w:ilvl="8" w:tplc="0409000D" w:tentative="1">
      <w:start w:val="1"/>
      <w:numFmt w:val="bullet"/>
      <w:lvlText w:val=""/>
      <w:lvlJc w:val="left"/>
      <w:pPr>
        <w:ind w:left="4140" w:hanging="440"/>
      </w:pPr>
      <w:rPr>
        <w:rFonts w:ascii="Wingdings" w:hAnsi="Wingdings" w:hint="default"/>
      </w:rPr>
    </w:lvl>
  </w:abstractNum>
  <w:abstractNum w:abstractNumId="10" w15:restartNumberingAfterBreak="0">
    <w:nsid w:val="6FDA5EE0"/>
    <w:multiLevelType w:val="hybridMultilevel"/>
    <w:tmpl w:val="2C460910"/>
    <w:lvl w:ilvl="0" w:tplc="9384DBCE">
      <w:numFmt w:val="bullet"/>
      <w:lvlText w:val="・"/>
      <w:lvlJc w:val="left"/>
      <w:pPr>
        <w:ind w:left="540" w:hanging="360"/>
      </w:pPr>
      <w:rPr>
        <w:rFonts w:ascii="ＭＳ 明朝" w:eastAsia="ＭＳ 明朝" w:hAnsi="ＭＳ 明朝" w:cs="Times New Roman" w:hint="eastAsia"/>
      </w:rPr>
    </w:lvl>
    <w:lvl w:ilvl="1" w:tplc="0409000B" w:tentative="1">
      <w:start w:val="1"/>
      <w:numFmt w:val="bullet"/>
      <w:lvlText w:val=""/>
      <w:lvlJc w:val="left"/>
      <w:pPr>
        <w:ind w:left="1020" w:hanging="420"/>
      </w:pPr>
      <w:rPr>
        <w:rFonts w:ascii="Wingdings" w:hAnsi="Wingdings" w:hint="default"/>
      </w:rPr>
    </w:lvl>
    <w:lvl w:ilvl="2" w:tplc="0409000D" w:tentative="1">
      <w:start w:val="1"/>
      <w:numFmt w:val="bullet"/>
      <w:lvlText w:val=""/>
      <w:lvlJc w:val="left"/>
      <w:pPr>
        <w:ind w:left="1440" w:hanging="420"/>
      </w:pPr>
      <w:rPr>
        <w:rFonts w:ascii="Wingdings" w:hAnsi="Wingdings" w:hint="default"/>
      </w:rPr>
    </w:lvl>
    <w:lvl w:ilvl="3" w:tplc="04090001" w:tentative="1">
      <w:start w:val="1"/>
      <w:numFmt w:val="bullet"/>
      <w:lvlText w:val=""/>
      <w:lvlJc w:val="left"/>
      <w:pPr>
        <w:ind w:left="1860" w:hanging="420"/>
      </w:pPr>
      <w:rPr>
        <w:rFonts w:ascii="Wingdings" w:hAnsi="Wingdings" w:hint="default"/>
      </w:rPr>
    </w:lvl>
    <w:lvl w:ilvl="4" w:tplc="0409000B" w:tentative="1">
      <w:start w:val="1"/>
      <w:numFmt w:val="bullet"/>
      <w:lvlText w:val=""/>
      <w:lvlJc w:val="left"/>
      <w:pPr>
        <w:ind w:left="2280" w:hanging="420"/>
      </w:pPr>
      <w:rPr>
        <w:rFonts w:ascii="Wingdings" w:hAnsi="Wingdings" w:hint="default"/>
      </w:rPr>
    </w:lvl>
    <w:lvl w:ilvl="5" w:tplc="0409000D" w:tentative="1">
      <w:start w:val="1"/>
      <w:numFmt w:val="bullet"/>
      <w:lvlText w:val=""/>
      <w:lvlJc w:val="left"/>
      <w:pPr>
        <w:ind w:left="2700" w:hanging="420"/>
      </w:pPr>
      <w:rPr>
        <w:rFonts w:ascii="Wingdings" w:hAnsi="Wingdings" w:hint="default"/>
      </w:rPr>
    </w:lvl>
    <w:lvl w:ilvl="6" w:tplc="04090001" w:tentative="1">
      <w:start w:val="1"/>
      <w:numFmt w:val="bullet"/>
      <w:lvlText w:val=""/>
      <w:lvlJc w:val="left"/>
      <w:pPr>
        <w:ind w:left="3120" w:hanging="420"/>
      </w:pPr>
      <w:rPr>
        <w:rFonts w:ascii="Wingdings" w:hAnsi="Wingdings" w:hint="default"/>
      </w:rPr>
    </w:lvl>
    <w:lvl w:ilvl="7" w:tplc="0409000B" w:tentative="1">
      <w:start w:val="1"/>
      <w:numFmt w:val="bullet"/>
      <w:lvlText w:val=""/>
      <w:lvlJc w:val="left"/>
      <w:pPr>
        <w:ind w:left="3540" w:hanging="420"/>
      </w:pPr>
      <w:rPr>
        <w:rFonts w:ascii="Wingdings" w:hAnsi="Wingdings" w:hint="default"/>
      </w:rPr>
    </w:lvl>
    <w:lvl w:ilvl="8" w:tplc="0409000D" w:tentative="1">
      <w:start w:val="1"/>
      <w:numFmt w:val="bullet"/>
      <w:lvlText w:val=""/>
      <w:lvlJc w:val="left"/>
      <w:pPr>
        <w:ind w:left="3960" w:hanging="420"/>
      </w:pPr>
      <w:rPr>
        <w:rFonts w:ascii="Wingdings" w:hAnsi="Wingdings" w:hint="default"/>
      </w:rPr>
    </w:lvl>
  </w:abstractNum>
  <w:abstractNum w:abstractNumId="11" w15:restartNumberingAfterBreak="0">
    <w:nsid w:val="75D52D05"/>
    <w:multiLevelType w:val="hybridMultilevel"/>
    <w:tmpl w:val="C4208E72"/>
    <w:lvl w:ilvl="0" w:tplc="1828308C">
      <w:start w:val="1"/>
      <w:numFmt w:val="bullet"/>
      <w:lvlText w:val="-"/>
      <w:lvlJc w:val="left"/>
      <w:pPr>
        <w:ind w:left="567" w:hanging="267"/>
      </w:pPr>
      <w:rPr>
        <w:rFonts w:ascii="ＭＳ Ｐ明朝" w:eastAsia="ＭＳ Ｐ明朝" w:hAnsi="ＭＳ Ｐ明朝" w:hint="eastAsia"/>
      </w:rPr>
    </w:lvl>
    <w:lvl w:ilvl="1" w:tplc="FFFFFFFF" w:tentative="1">
      <w:start w:val="1"/>
      <w:numFmt w:val="bullet"/>
      <w:lvlText w:val=""/>
      <w:lvlJc w:val="left"/>
      <w:pPr>
        <w:ind w:left="1140" w:hanging="420"/>
      </w:pPr>
      <w:rPr>
        <w:rFonts w:ascii="Wingdings" w:hAnsi="Wingdings" w:hint="default"/>
      </w:rPr>
    </w:lvl>
    <w:lvl w:ilvl="2" w:tplc="FFFFFFFF" w:tentative="1">
      <w:start w:val="1"/>
      <w:numFmt w:val="bullet"/>
      <w:lvlText w:val=""/>
      <w:lvlJc w:val="left"/>
      <w:pPr>
        <w:ind w:left="1560" w:hanging="420"/>
      </w:pPr>
      <w:rPr>
        <w:rFonts w:ascii="Wingdings" w:hAnsi="Wingdings" w:hint="default"/>
      </w:rPr>
    </w:lvl>
    <w:lvl w:ilvl="3" w:tplc="FFFFFFFF" w:tentative="1">
      <w:start w:val="1"/>
      <w:numFmt w:val="bullet"/>
      <w:lvlText w:val=""/>
      <w:lvlJc w:val="left"/>
      <w:pPr>
        <w:ind w:left="1980" w:hanging="420"/>
      </w:pPr>
      <w:rPr>
        <w:rFonts w:ascii="Wingdings" w:hAnsi="Wingdings" w:hint="default"/>
      </w:rPr>
    </w:lvl>
    <w:lvl w:ilvl="4" w:tplc="FFFFFFFF" w:tentative="1">
      <w:start w:val="1"/>
      <w:numFmt w:val="bullet"/>
      <w:lvlText w:val=""/>
      <w:lvlJc w:val="left"/>
      <w:pPr>
        <w:ind w:left="2400" w:hanging="420"/>
      </w:pPr>
      <w:rPr>
        <w:rFonts w:ascii="Wingdings" w:hAnsi="Wingdings" w:hint="default"/>
      </w:rPr>
    </w:lvl>
    <w:lvl w:ilvl="5" w:tplc="FFFFFFFF" w:tentative="1">
      <w:start w:val="1"/>
      <w:numFmt w:val="bullet"/>
      <w:lvlText w:val=""/>
      <w:lvlJc w:val="left"/>
      <w:pPr>
        <w:ind w:left="2820" w:hanging="420"/>
      </w:pPr>
      <w:rPr>
        <w:rFonts w:ascii="Wingdings" w:hAnsi="Wingdings" w:hint="default"/>
      </w:rPr>
    </w:lvl>
    <w:lvl w:ilvl="6" w:tplc="FFFFFFFF" w:tentative="1">
      <w:start w:val="1"/>
      <w:numFmt w:val="bullet"/>
      <w:lvlText w:val=""/>
      <w:lvlJc w:val="left"/>
      <w:pPr>
        <w:ind w:left="3240" w:hanging="420"/>
      </w:pPr>
      <w:rPr>
        <w:rFonts w:ascii="Wingdings" w:hAnsi="Wingdings" w:hint="default"/>
      </w:rPr>
    </w:lvl>
    <w:lvl w:ilvl="7" w:tplc="FFFFFFFF" w:tentative="1">
      <w:start w:val="1"/>
      <w:numFmt w:val="bullet"/>
      <w:lvlText w:val=""/>
      <w:lvlJc w:val="left"/>
      <w:pPr>
        <w:ind w:left="3660" w:hanging="420"/>
      </w:pPr>
      <w:rPr>
        <w:rFonts w:ascii="Wingdings" w:hAnsi="Wingdings" w:hint="default"/>
      </w:rPr>
    </w:lvl>
    <w:lvl w:ilvl="8" w:tplc="FFFFFFFF" w:tentative="1">
      <w:start w:val="1"/>
      <w:numFmt w:val="bullet"/>
      <w:lvlText w:val=""/>
      <w:lvlJc w:val="left"/>
      <w:pPr>
        <w:ind w:left="4080" w:hanging="420"/>
      </w:pPr>
      <w:rPr>
        <w:rFonts w:ascii="Wingdings" w:hAnsi="Wingdings" w:hint="default"/>
      </w:rPr>
    </w:lvl>
  </w:abstractNum>
  <w:abstractNum w:abstractNumId="12" w15:restartNumberingAfterBreak="0">
    <w:nsid w:val="7EF07F81"/>
    <w:multiLevelType w:val="hybridMultilevel"/>
    <w:tmpl w:val="ACE0996A"/>
    <w:lvl w:ilvl="0" w:tplc="69D22A4E">
      <w:start w:val="1"/>
      <w:numFmt w:val="bullet"/>
      <w:lvlText w:val="-"/>
      <w:lvlJc w:val="left"/>
      <w:pPr>
        <w:ind w:left="720" w:hanging="420"/>
      </w:pPr>
      <w:rPr>
        <w:rFonts w:ascii="ＭＳ Ｐ明朝" w:eastAsia="ＭＳ Ｐ明朝" w:hAnsi="ＭＳ Ｐ明朝" w:hint="eastAsia"/>
      </w:rPr>
    </w:lvl>
    <w:lvl w:ilvl="1" w:tplc="0409000B" w:tentative="1">
      <w:start w:val="1"/>
      <w:numFmt w:val="bullet"/>
      <w:lvlText w:val=""/>
      <w:lvlJc w:val="left"/>
      <w:pPr>
        <w:ind w:left="1140" w:hanging="420"/>
      </w:pPr>
      <w:rPr>
        <w:rFonts w:ascii="Wingdings" w:hAnsi="Wingdings" w:hint="default"/>
      </w:rPr>
    </w:lvl>
    <w:lvl w:ilvl="2" w:tplc="0409000D" w:tentative="1">
      <w:start w:val="1"/>
      <w:numFmt w:val="bullet"/>
      <w:lvlText w:val=""/>
      <w:lvlJc w:val="left"/>
      <w:pPr>
        <w:ind w:left="1560" w:hanging="420"/>
      </w:pPr>
      <w:rPr>
        <w:rFonts w:ascii="Wingdings" w:hAnsi="Wingdings" w:hint="default"/>
      </w:rPr>
    </w:lvl>
    <w:lvl w:ilvl="3" w:tplc="04090001" w:tentative="1">
      <w:start w:val="1"/>
      <w:numFmt w:val="bullet"/>
      <w:lvlText w:val=""/>
      <w:lvlJc w:val="left"/>
      <w:pPr>
        <w:ind w:left="1980" w:hanging="420"/>
      </w:pPr>
      <w:rPr>
        <w:rFonts w:ascii="Wingdings" w:hAnsi="Wingdings" w:hint="default"/>
      </w:rPr>
    </w:lvl>
    <w:lvl w:ilvl="4" w:tplc="0409000B" w:tentative="1">
      <w:start w:val="1"/>
      <w:numFmt w:val="bullet"/>
      <w:lvlText w:val=""/>
      <w:lvlJc w:val="left"/>
      <w:pPr>
        <w:ind w:left="2400" w:hanging="420"/>
      </w:pPr>
      <w:rPr>
        <w:rFonts w:ascii="Wingdings" w:hAnsi="Wingdings" w:hint="default"/>
      </w:rPr>
    </w:lvl>
    <w:lvl w:ilvl="5" w:tplc="0409000D" w:tentative="1">
      <w:start w:val="1"/>
      <w:numFmt w:val="bullet"/>
      <w:lvlText w:val=""/>
      <w:lvlJc w:val="left"/>
      <w:pPr>
        <w:ind w:left="2820" w:hanging="420"/>
      </w:pPr>
      <w:rPr>
        <w:rFonts w:ascii="Wingdings" w:hAnsi="Wingdings" w:hint="default"/>
      </w:rPr>
    </w:lvl>
    <w:lvl w:ilvl="6" w:tplc="04090001" w:tentative="1">
      <w:start w:val="1"/>
      <w:numFmt w:val="bullet"/>
      <w:lvlText w:val=""/>
      <w:lvlJc w:val="left"/>
      <w:pPr>
        <w:ind w:left="3240" w:hanging="420"/>
      </w:pPr>
      <w:rPr>
        <w:rFonts w:ascii="Wingdings" w:hAnsi="Wingdings" w:hint="default"/>
      </w:rPr>
    </w:lvl>
    <w:lvl w:ilvl="7" w:tplc="0409000B" w:tentative="1">
      <w:start w:val="1"/>
      <w:numFmt w:val="bullet"/>
      <w:lvlText w:val=""/>
      <w:lvlJc w:val="left"/>
      <w:pPr>
        <w:ind w:left="3660" w:hanging="420"/>
      </w:pPr>
      <w:rPr>
        <w:rFonts w:ascii="Wingdings" w:hAnsi="Wingdings" w:hint="default"/>
      </w:rPr>
    </w:lvl>
    <w:lvl w:ilvl="8" w:tplc="0409000D" w:tentative="1">
      <w:start w:val="1"/>
      <w:numFmt w:val="bullet"/>
      <w:lvlText w:val=""/>
      <w:lvlJc w:val="left"/>
      <w:pPr>
        <w:ind w:left="4080" w:hanging="420"/>
      </w:pPr>
      <w:rPr>
        <w:rFonts w:ascii="Wingdings" w:hAnsi="Wingdings" w:hint="default"/>
      </w:rPr>
    </w:lvl>
  </w:abstractNum>
  <w:num w:numId="1" w16cid:durableId="1863471087">
    <w:abstractNumId w:val="6"/>
  </w:num>
  <w:num w:numId="2" w16cid:durableId="433601530">
    <w:abstractNumId w:val="1"/>
  </w:num>
  <w:num w:numId="3" w16cid:durableId="891891329">
    <w:abstractNumId w:val="12"/>
  </w:num>
  <w:num w:numId="4" w16cid:durableId="316499802">
    <w:abstractNumId w:val="5"/>
  </w:num>
  <w:num w:numId="5" w16cid:durableId="30611463">
    <w:abstractNumId w:val="11"/>
  </w:num>
  <w:num w:numId="6" w16cid:durableId="1129739323">
    <w:abstractNumId w:val="10"/>
  </w:num>
  <w:num w:numId="7" w16cid:durableId="1505631217">
    <w:abstractNumId w:val="8"/>
  </w:num>
  <w:num w:numId="8" w16cid:durableId="1455513832">
    <w:abstractNumId w:val="3"/>
  </w:num>
  <w:num w:numId="9" w16cid:durableId="93600175">
    <w:abstractNumId w:val="2"/>
  </w:num>
  <w:num w:numId="10" w16cid:durableId="2089763512">
    <w:abstractNumId w:val="0"/>
  </w:num>
  <w:num w:numId="11" w16cid:durableId="2095660373">
    <w:abstractNumId w:val="4"/>
  </w:num>
  <w:num w:numId="12" w16cid:durableId="339086962">
    <w:abstractNumId w:val="9"/>
  </w:num>
  <w:num w:numId="13" w16cid:durableId="598074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rsids>
    <w:rsidRoot w:val="00971316"/>
    <w:rsid w:val="0000404F"/>
    <w:rsid w:val="000058F7"/>
    <w:rsid w:val="000156A9"/>
    <w:rsid w:val="000250BB"/>
    <w:rsid w:val="000432E0"/>
    <w:rsid w:val="000625AD"/>
    <w:rsid w:val="0006740D"/>
    <w:rsid w:val="00094ED9"/>
    <w:rsid w:val="000A3F06"/>
    <w:rsid w:val="000B392C"/>
    <w:rsid w:val="000C4B59"/>
    <w:rsid w:val="000D5E40"/>
    <w:rsid w:val="000E24FE"/>
    <w:rsid w:val="000E4838"/>
    <w:rsid w:val="000F4F6F"/>
    <w:rsid w:val="00102000"/>
    <w:rsid w:val="00116772"/>
    <w:rsid w:val="001317F4"/>
    <w:rsid w:val="001373F9"/>
    <w:rsid w:val="00141789"/>
    <w:rsid w:val="00141A59"/>
    <w:rsid w:val="00177A36"/>
    <w:rsid w:val="00192A0D"/>
    <w:rsid w:val="001A2405"/>
    <w:rsid w:val="001A45C5"/>
    <w:rsid w:val="001A738D"/>
    <w:rsid w:val="001B57A5"/>
    <w:rsid w:val="001C0E7A"/>
    <w:rsid w:val="002013FF"/>
    <w:rsid w:val="0021094C"/>
    <w:rsid w:val="002123EE"/>
    <w:rsid w:val="00222833"/>
    <w:rsid w:val="00224B1B"/>
    <w:rsid w:val="00226015"/>
    <w:rsid w:val="0022697A"/>
    <w:rsid w:val="00245075"/>
    <w:rsid w:val="002559C5"/>
    <w:rsid w:val="00260486"/>
    <w:rsid w:val="0026709B"/>
    <w:rsid w:val="00272C65"/>
    <w:rsid w:val="0027537B"/>
    <w:rsid w:val="00277790"/>
    <w:rsid w:val="002A32DA"/>
    <w:rsid w:val="002B3425"/>
    <w:rsid w:val="002B64CC"/>
    <w:rsid w:val="002C1C71"/>
    <w:rsid w:val="002D2789"/>
    <w:rsid w:val="002D3B83"/>
    <w:rsid w:val="002F262D"/>
    <w:rsid w:val="003350E5"/>
    <w:rsid w:val="003367FE"/>
    <w:rsid w:val="00336A23"/>
    <w:rsid w:val="00353925"/>
    <w:rsid w:val="00354A4A"/>
    <w:rsid w:val="00375BD9"/>
    <w:rsid w:val="003C53FB"/>
    <w:rsid w:val="003D2E14"/>
    <w:rsid w:val="003D558C"/>
    <w:rsid w:val="003D7BB6"/>
    <w:rsid w:val="003E458F"/>
    <w:rsid w:val="003F54D0"/>
    <w:rsid w:val="004078A3"/>
    <w:rsid w:val="00412587"/>
    <w:rsid w:val="004136DC"/>
    <w:rsid w:val="00434C2D"/>
    <w:rsid w:val="00444BC6"/>
    <w:rsid w:val="004510AC"/>
    <w:rsid w:val="00460392"/>
    <w:rsid w:val="004607EE"/>
    <w:rsid w:val="004645F6"/>
    <w:rsid w:val="00466010"/>
    <w:rsid w:val="004735DC"/>
    <w:rsid w:val="004B3517"/>
    <w:rsid w:val="004C0AB8"/>
    <w:rsid w:val="004D5EDD"/>
    <w:rsid w:val="004E0241"/>
    <w:rsid w:val="004F168D"/>
    <w:rsid w:val="004F42E1"/>
    <w:rsid w:val="0052209B"/>
    <w:rsid w:val="0053457B"/>
    <w:rsid w:val="00536422"/>
    <w:rsid w:val="00550B1E"/>
    <w:rsid w:val="0055397D"/>
    <w:rsid w:val="005607CC"/>
    <w:rsid w:val="00563AEC"/>
    <w:rsid w:val="00570240"/>
    <w:rsid w:val="0057230B"/>
    <w:rsid w:val="00573234"/>
    <w:rsid w:val="00580C99"/>
    <w:rsid w:val="0058168D"/>
    <w:rsid w:val="00586610"/>
    <w:rsid w:val="005B2753"/>
    <w:rsid w:val="005B377F"/>
    <w:rsid w:val="005C2141"/>
    <w:rsid w:val="005F62B6"/>
    <w:rsid w:val="00621F65"/>
    <w:rsid w:val="0063247E"/>
    <w:rsid w:val="006326DB"/>
    <w:rsid w:val="0064152D"/>
    <w:rsid w:val="00641E2E"/>
    <w:rsid w:val="00653451"/>
    <w:rsid w:val="00664408"/>
    <w:rsid w:val="00677E5B"/>
    <w:rsid w:val="0068132D"/>
    <w:rsid w:val="006814EA"/>
    <w:rsid w:val="00692CA3"/>
    <w:rsid w:val="006947D3"/>
    <w:rsid w:val="006A5607"/>
    <w:rsid w:val="006B3CCD"/>
    <w:rsid w:val="006B7D5B"/>
    <w:rsid w:val="006C0EBE"/>
    <w:rsid w:val="006D7D8B"/>
    <w:rsid w:val="007034A6"/>
    <w:rsid w:val="0072720A"/>
    <w:rsid w:val="00754473"/>
    <w:rsid w:val="007A3446"/>
    <w:rsid w:val="007A3DD2"/>
    <w:rsid w:val="007A454B"/>
    <w:rsid w:val="007C24C9"/>
    <w:rsid w:val="007C5E06"/>
    <w:rsid w:val="007C7D2B"/>
    <w:rsid w:val="007D4FFD"/>
    <w:rsid w:val="007F0B5D"/>
    <w:rsid w:val="008016DE"/>
    <w:rsid w:val="00817459"/>
    <w:rsid w:val="00817810"/>
    <w:rsid w:val="008244F8"/>
    <w:rsid w:val="00833903"/>
    <w:rsid w:val="008536B6"/>
    <w:rsid w:val="0088033D"/>
    <w:rsid w:val="00892757"/>
    <w:rsid w:val="008D0BF9"/>
    <w:rsid w:val="008E33DA"/>
    <w:rsid w:val="008E791D"/>
    <w:rsid w:val="008F1427"/>
    <w:rsid w:val="009051E2"/>
    <w:rsid w:val="00905BFE"/>
    <w:rsid w:val="00917163"/>
    <w:rsid w:val="00930934"/>
    <w:rsid w:val="00934294"/>
    <w:rsid w:val="00934C44"/>
    <w:rsid w:val="00936699"/>
    <w:rsid w:val="009447ED"/>
    <w:rsid w:val="009456F6"/>
    <w:rsid w:val="009509DA"/>
    <w:rsid w:val="00971316"/>
    <w:rsid w:val="0097493C"/>
    <w:rsid w:val="00983744"/>
    <w:rsid w:val="00985B58"/>
    <w:rsid w:val="00986036"/>
    <w:rsid w:val="00990BD2"/>
    <w:rsid w:val="0099672C"/>
    <w:rsid w:val="009D2420"/>
    <w:rsid w:val="009F03C9"/>
    <w:rsid w:val="00A11DDC"/>
    <w:rsid w:val="00A241C7"/>
    <w:rsid w:val="00A515AA"/>
    <w:rsid w:val="00A810B9"/>
    <w:rsid w:val="00AA13C0"/>
    <w:rsid w:val="00AA24E1"/>
    <w:rsid w:val="00AC3642"/>
    <w:rsid w:val="00AC4E51"/>
    <w:rsid w:val="00AD5304"/>
    <w:rsid w:val="00AD78FD"/>
    <w:rsid w:val="00AF0FA9"/>
    <w:rsid w:val="00B172AB"/>
    <w:rsid w:val="00B47CD7"/>
    <w:rsid w:val="00B55EC4"/>
    <w:rsid w:val="00B6005E"/>
    <w:rsid w:val="00B639FC"/>
    <w:rsid w:val="00B866BF"/>
    <w:rsid w:val="00B879F8"/>
    <w:rsid w:val="00B9228F"/>
    <w:rsid w:val="00BB014E"/>
    <w:rsid w:val="00BB5395"/>
    <w:rsid w:val="00BC0055"/>
    <w:rsid w:val="00BE16B0"/>
    <w:rsid w:val="00BE696D"/>
    <w:rsid w:val="00BF127C"/>
    <w:rsid w:val="00BF4CFF"/>
    <w:rsid w:val="00C030C9"/>
    <w:rsid w:val="00C16D8D"/>
    <w:rsid w:val="00C206DD"/>
    <w:rsid w:val="00C23743"/>
    <w:rsid w:val="00C2481B"/>
    <w:rsid w:val="00C50076"/>
    <w:rsid w:val="00C518AD"/>
    <w:rsid w:val="00C73735"/>
    <w:rsid w:val="00C852B2"/>
    <w:rsid w:val="00CA18EF"/>
    <w:rsid w:val="00CB6803"/>
    <w:rsid w:val="00CC1F19"/>
    <w:rsid w:val="00CC5B60"/>
    <w:rsid w:val="00CD40D2"/>
    <w:rsid w:val="00CD68AB"/>
    <w:rsid w:val="00CF0641"/>
    <w:rsid w:val="00D06112"/>
    <w:rsid w:val="00D15A37"/>
    <w:rsid w:val="00D37211"/>
    <w:rsid w:val="00D542CA"/>
    <w:rsid w:val="00D72936"/>
    <w:rsid w:val="00D73CF9"/>
    <w:rsid w:val="00D87B5C"/>
    <w:rsid w:val="00D9393D"/>
    <w:rsid w:val="00DD0A44"/>
    <w:rsid w:val="00DE0516"/>
    <w:rsid w:val="00DF1A08"/>
    <w:rsid w:val="00DF380C"/>
    <w:rsid w:val="00E17074"/>
    <w:rsid w:val="00E352A2"/>
    <w:rsid w:val="00E419E6"/>
    <w:rsid w:val="00E67CEA"/>
    <w:rsid w:val="00E72D1C"/>
    <w:rsid w:val="00E87BC9"/>
    <w:rsid w:val="00E91497"/>
    <w:rsid w:val="00EA072A"/>
    <w:rsid w:val="00EB0EB8"/>
    <w:rsid w:val="00EB2734"/>
    <w:rsid w:val="00ED1CF5"/>
    <w:rsid w:val="00ED5257"/>
    <w:rsid w:val="00EE5EC8"/>
    <w:rsid w:val="00EF0ED8"/>
    <w:rsid w:val="00F06F00"/>
    <w:rsid w:val="00F07814"/>
    <w:rsid w:val="00F14740"/>
    <w:rsid w:val="00F16149"/>
    <w:rsid w:val="00F20908"/>
    <w:rsid w:val="00F26507"/>
    <w:rsid w:val="00F50819"/>
    <w:rsid w:val="00F51D0C"/>
    <w:rsid w:val="00F526F7"/>
    <w:rsid w:val="00F55F58"/>
    <w:rsid w:val="00F56DE6"/>
    <w:rsid w:val="00F60946"/>
    <w:rsid w:val="00F62C22"/>
    <w:rsid w:val="00F725B8"/>
    <w:rsid w:val="00F76972"/>
    <w:rsid w:val="00FB0334"/>
    <w:rsid w:val="00FC68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E5307B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735DC"/>
    <w:pPr>
      <w:widowControl w:val="0"/>
      <w:jc w:val="both"/>
    </w:pPr>
    <w:rPr>
      <w:rFonts w:ascii="ＭＳ 明朝" w:eastAsia="ＭＳ 明朝" w:hAnsi="Century" w:cs="Times New Roman"/>
      <w:sz w:val="20"/>
      <w:szCs w:val="20"/>
    </w:rPr>
  </w:style>
  <w:style w:type="paragraph" w:styleId="1">
    <w:name w:val="heading 1"/>
    <w:basedOn w:val="a"/>
    <w:next w:val="a"/>
    <w:link w:val="10"/>
    <w:qFormat/>
    <w:rsid w:val="004735DC"/>
    <w:pPr>
      <w:keepNext/>
      <w:outlineLvl w:val="0"/>
    </w:pPr>
    <w:rPr>
      <w:rFonts w:ascii="Arial" w:eastAsia="ＭＳ ゴシック" w:hAnsi="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E0241"/>
    <w:pPr>
      <w:tabs>
        <w:tab w:val="center" w:pos="4252"/>
        <w:tab w:val="right" w:pos="8504"/>
      </w:tabs>
      <w:snapToGrid w:val="0"/>
    </w:pPr>
  </w:style>
  <w:style w:type="character" w:customStyle="1" w:styleId="a4">
    <w:name w:val="ヘッダー (文字)"/>
    <w:basedOn w:val="a0"/>
    <w:link w:val="a3"/>
    <w:uiPriority w:val="99"/>
    <w:rsid w:val="004E0241"/>
  </w:style>
  <w:style w:type="paragraph" w:styleId="a5">
    <w:name w:val="footer"/>
    <w:basedOn w:val="a"/>
    <w:link w:val="a6"/>
    <w:uiPriority w:val="99"/>
    <w:unhideWhenUsed/>
    <w:rsid w:val="004E0241"/>
    <w:pPr>
      <w:tabs>
        <w:tab w:val="center" w:pos="4252"/>
        <w:tab w:val="right" w:pos="8504"/>
      </w:tabs>
      <w:snapToGrid w:val="0"/>
    </w:pPr>
  </w:style>
  <w:style w:type="character" w:customStyle="1" w:styleId="a6">
    <w:name w:val="フッター (文字)"/>
    <w:basedOn w:val="a0"/>
    <w:link w:val="a5"/>
    <w:uiPriority w:val="99"/>
    <w:rsid w:val="004E0241"/>
  </w:style>
  <w:style w:type="character" w:customStyle="1" w:styleId="10">
    <w:name w:val="見出し 1 (文字)"/>
    <w:basedOn w:val="a0"/>
    <w:link w:val="1"/>
    <w:rsid w:val="004735DC"/>
    <w:rPr>
      <w:rFonts w:ascii="Arial" w:eastAsia="ＭＳ ゴシック" w:hAnsi="Arial" w:cs="Times New Roman"/>
      <w:sz w:val="24"/>
      <w:szCs w:val="24"/>
    </w:rPr>
  </w:style>
  <w:style w:type="paragraph" w:styleId="a7">
    <w:name w:val="Date"/>
    <w:basedOn w:val="a"/>
    <w:next w:val="a"/>
    <w:link w:val="a8"/>
    <w:uiPriority w:val="99"/>
    <w:semiHidden/>
    <w:unhideWhenUsed/>
    <w:rsid w:val="004735DC"/>
  </w:style>
  <w:style w:type="character" w:customStyle="1" w:styleId="a8">
    <w:name w:val="日付 (文字)"/>
    <w:basedOn w:val="a0"/>
    <w:link w:val="a7"/>
    <w:uiPriority w:val="99"/>
    <w:semiHidden/>
    <w:rsid w:val="004735DC"/>
    <w:rPr>
      <w:rFonts w:ascii="ＭＳ 明朝" w:eastAsia="ＭＳ 明朝" w:hAnsi="Century" w:cs="Times New Roman"/>
      <w:sz w:val="20"/>
      <w:szCs w:val="20"/>
    </w:rPr>
  </w:style>
  <w:style w:type="paragraph" w:styleId="a9">
    <w:name w:val="List Paragraph"/>
    <w:basedOn w:val="a"/>
    <w:uiPriority w:val="34"/>
    <w:qFormat/>
    <w:rsid w:val="00641E2E"/>
    <w:pPr>
      <w:ind w:leftChars="400" w:left="840"/>
    </w:pPr>
  </w:style>
  <w:style w:type="table" w:styleId="aa">
    <w:name w:val="Table Grid"/>
    <w:basedOn w:val="a1"/>
    <w:uiPriority w:val="59"/>
    <w:rsid w:val="00DF1A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annotation reference"/>
    <w:basedOn w:val="a0"/>
    <w:uiPriority w:val="99"/>
    <w:semiHidden/>
    <w:unhideWhenUsed/>
    <w:rsid w:val="004078A3"/>
    <w:rPr>
      <w:sz w:val="18"/>
      <w:szCs w:val="18"/>
    </w:rPr>
  </w:style>
  <w:style w:type="paragraph" w:styleId="ac">
    <w:name w:val="annotation text"/>
    <w:basedOn w:val="a"/>
    <w:link w:val="ad"/>
    <w:uiPriority w:val="99"/>
    <w:unhideWhenUsed/>
    <w:rsid w:val="004078A3"/>
    <w:pPr>
      <w:jc w:val="left"/>
    </w:pPr>
  </w:style>
  <w:style w:type="character" w:customStyle="1" w:styleId="ad">
    <w:name w:val="コメント文字列 (文字)"/>
    <w:basedOn w:val="a0"/>
    <w:link w:val="ac"/>
    <w:uiPriority w:val="99"/>
    <w:rsid w:val="004078A3"/>
    <w:rPr>
      <w:rFonts w:ascii="ＭＳ 明朝" w:eastAsia="ＭＳ 明朝" w:hAnsi="Century" w:cs="Times New Roman"/>
      <w:sz w:val="20"/>
      <w:szCs w:val="20"/>
    </w:rPr>
  </w:style>
  <w:style w:type="paragraph" w:styleId="ae">
    <w:name w:val="annotation subject"/>
    <w:basedOn w:val="ac"/>
    <w:next w:val="ac"/>
    <w:link w:val="af"/>
    <w:uiPriority w:val="99"/>
    <w:semiHidden/>
    <w:unhideWhenUsed/>
    <w:rsid w:val="004078A3"/>
    <w:rPr>
      <w:b/>
      <w:bCs/>
    </w:rPr>
  </w:style>
  <w:style w:type="character" w:customStyle="1" w:styleId="af">
    <w:name w:val="コメント内容 (文字)"/>
    <w:basedOn w:val="ad"/>
    <w:link w:val="ae"/>
    <w:uiPriority w:val="99"/>
    <w:semiHidden/>
    <w:rsid w:val="004078A3"/>
    <w:rPr>
      <w:rFonts w:ascii="ＭＳ 明朝" w:eastAsia="ＭＳ 明朝" w:hAnsi="Century" w:cs="Times New Roman"/>
      <w:b/>
      <w:bCs/>
      <w:sz w:val="20"/>
      <w:szCs w:val="20"/>
    </w:rPr>
  </w:style>
  <w:style w:type="paragraph" w:styleId="af0">
    <w:name w:val="Revision"/>
    <w:hidden/>
    <w:uiPriority w:val="99"/>
    <w:semiHidden/>
    <w:rsid w:val="00AF0FA9"/>
    <w:rPr>
      <w:rFonts w:ascii="ＭＳ 明朝" w:eastAsia="ＭＳ 明朝" w:hAnsi="Century" w:cs="Times New Roman"/>
      <w:sz w:val="20"/>
      <w:szCs w:val="20"/>
    </w:rPr>
  </w:style>
  <w:style w:type="character" w:styleId="af1">
    <w:name w:val="Hyperlink"/>
    <w:basedOn w:val="a0"/>
    <w:uiPriority w:val="99"/>
    <w:unhideWhenUsed/>
    <w:rsid w:val="00986036"/>
    <w:rPr>
      <w:color w:val="0000FF" w:themeColor="hyperlink"/>
      <w:u w:val="single"/>
    </w:rPr>
  </w:style>
  <w:style w:type="character" w:styleId="af2">
    <w:name w:val="Unresolved Mention"/>
    <w:basedOn w:val="a0"/>
    <w:uiPriority w:val="99"/>
    <w:semiHidden/>
    <w:unhideWhenUsed/>
    <w:rsid w:val="009860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34535865">
      <w:bodyDiv w:val="1"/>
      <w:marLeft w:val="0"/>
      <w:marRight w:val="0"/>
      <w:marTop w:val="0"/>
      <w:marBottom w:val="0"/>
      <w:divBdr>
        <w:top w:val="none" w:sz="0" w:space="0" w:color="auto"/>
        <w:left w:val="none" w:sz="0" w:space="0" w:color="auto"/>
        <w:bottom w:val="none" w:sz="0" w:space="0" w:color="auto"/>
        <w:right w:val="none" w:sz="0" w:space="0" w:color="auto"/>
      </w:divBdr>
      <w:divsChild>
        <w:div w:id="318467329">
          <w:marLeft w:val="547"/>
          <w:marRight w:val="0"/>
          <w:marTop w:val="0"/>
          <w:marBottom w:val="240"/>
          <w:divBdr>
            <w:top w:val="none" w:sz="0" w:space="0" w:color="auto"/>
            <w:left w:val="none" w:sz="0" w:space="0" w:color="auto"/>
            <w:bottom w:val="none" w:sz="0" w:space="0" w:color="auto"/>
            <w:right w:val="none" w:sz="0" w:space="0" w:color="auto"/>
          </w:divBdr>
        </w:div>
      </w:divsChild>
    </w:div>
    <w:div w:id="1587885547">
      <w:bodyDiv w:val="1"/>
      <w:marLeft w:val="0"/>
      <w:marRight w:val="0"/>
      <w:marTop w:val="0"/>
      <w:marBottom w:val="0"/>
      <w:divBdr>
        <w:top w:val="none" w:sz="0" w:space="0" w:color="auto"/>
        <w:left w:val="none" w:sz="0" w:space="0" w:color="auto"/>
        <w:bottom w:val="none" w:sz="0" w:space="0" w:color="auto"/>
        <w:right w:val="none" w:sz="0" w:space="0" w:color="auto"/>
      </w:divBdr>
      <w:divsChild>
        <w:div w:id="1129976470">
          <w:marLeft w:val="547"/>
          <w:marRight w:val="0"/>
          <w:marTop w:val="0"/>
          <w:marBottom w:val="240"/>
          <w:divBdr>
            <w:top w:val="none" w:sz="0" w:space="0" w:color="auto"/>
            <w:left w:val="none" w:sz="0" w:space="0" w:color="auto"/>
            <w:bottom w:val="none" w:sz="0" w:space="0" w:color="auto"/>
            <w:right w:val="none" w:sz="0" w:space="0" w:color="auto"/>
          </w:divBdr>
        </w:div>
        <w:div w:id="788398950">
          <w:marLeft w:val="547"/>
          <w:marRight w:val="0"/>
          <w:marTop w:val="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CF301F8-CB9A-4554-9A6C-0318340EF689}">
  <ds:schemaRefs>
    <ds:schemaRef ds:uri="http://schemas.openxmlformats.org/officeDocument/2006/bibliography"/>
  </ds:schemaRefs>
</ds:datastoreItem>
</file>

<file path=docMetadata/LabelInfo.xml><?xml version="1.0" encoding="utf-8"?>
<clbl:labelList xmlns:clbl="http://schemas.microsoft.com/office/2020/mipLabelMetadata">
  <clbl:label id="{194db3f9-2286-46b9-ba58-9c0f26e25b2c}" enabled="1" method="Privileged" siteId="{fe7a9aa7-6097-47a2-9163-81d624f8cbfd}" contentBits="0" removed="0"/>
</clbl:labelList>
</file>

<file path=docProps/app.xml><?xml version="1.0" encoding="utf-8"?>
<Properties xmlns="http://schemas.openxmlformats.org/officeDocument/2006/extended-properties" xmlns:vt="http://schemas.openxmlformats.org/officeDocument/2006/docPropsVTypes">
  <Template>Normal.dotm</Template>
  <TotalTime>0</TotalTime>
  <Pages>7</Pages>
  <Words>1002</Words>
  <Characters>5717</Characters>
  <Application>Microsoft Office Word</Application>
  <DocSecurity>0</DocSecurity>
  <Lines>47</Lines>
  <Paragraphs>13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2023-05-29T01:37:00Z</dcterms:created>
  <dcterms:modified xsi:type="dcterms:W3CDTF">2025-07-11T06:03:00Z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25b0843-b663-4345-b413-7675981e8467_SiteId">
    <vt:lpwstr>fe7a9aa7-6097-47a2-9163-81d624f8cbfd</vt:lpwstr>
  </property>
  <property fmtid="{D5CDD505-2E9C-101B-9397-08002B2CF9AE}" pid="3" name="MSIP_Label_525b0843-b663-4345-b413-7675981e8467_SetDate">
    <vt:lpwstr>2025-06-11T18:45:17Z</vt:lpwstr>
  </property>
  <property fmtid="{D5CDD505-2E9C-101B-9397-08002B2CF9AE}" pid="4" name="MSIP_Label_525b0843-b663-4345-b413-7675981e8467_Name">
    <vt:lpwstr>【2GVDI】社外秘</vt:lpwstr>
  </property>
  <property fmtid="{D5CDD505-2E9C-101B-9397-08002B2CF9AE}" pid="5" name="MSIP_Label_525b0843-b663-4345-b413-7675981e8467_Method">
    <vt:lpwstr>Standard</vt:lpwstr>
  </property>
  <property fmtid="{D5CDD505-2E9C-101B-9397-08002B2CF9AE}" pid="6" name="MSIP_Label_525b0843-b663-4345-b413-7675981e8467_Enabled">
    <vt:lpwstr>true</vt:lpwstr>
  </property>
  <property fmtid="{D5CDD505-2E9C-101B-9397-08002B2CF9AE}" pid="7" name="MSIP_Label_525b0843-b663-4345-b413-7675981e8467_ContentBits">
    <vt:lpwstr>8</vt:lpwstr>
  </property>
</Properties>
</file>