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71891" w14:textId="5F4C5B82" w:rsidR="00FF05EB" w:rsidRPr="00271448" w:rsidRDefault="00FF05EB" w:rsidP="00FF05EB">
      <w:pPr>
        <w:spacing w:line="320" w:lineRule="exact"/>
        <w:rPr>
          <w:sz w:val="24"/>
        </w:rPr>
      </w:pPr>
      <w:bookmarkStart w:id="0" w:name="_Toc214893525"/>
      <w:r w:rsidRPr="00271448">
        <w:rPr>
          <w:rFonts w:hint="eastAsia"/>
          <w:sz w:val="24"/>
        </w:rPr>
        <w:t>〔参考様式〕</w:t>
      </w:r>
    </w:p>
    <w:p w14:paraId="16362ACD" w14:textId="77777777" w:rsidR="00C11059" w:rsidRPr="00271448" w:rsidRDefault="00C11059" w:rsidP="00B10659">
      <w:pPr>
        <w:rPr>
          <w:rFonts w:hAnsi="ＭＳ 明朝" w:cs="Tahoma"/>
          <w:sz w:val="16"/>
          <w:szCs w:val="16"/>
        </w:rPr>
      </w:pPr>
    </w:p>
    <w:p w14:paraId="3714AFD3" w14:textId="77777777" w:rsidR="00C11059" w:rsidRPr="00271448" w:rsidRDefault="00ED6BA0">
      <w:pPr>
        <w:jc w:val="center"/>
        <w:rPr>
          <w:sz w:val="28"/>
          <w:szCs w:val="28"/>
        </w:rPr>
      </w:pPr>
      <w:r w:rsidRPr="00271448">
        <w:rPr>
          <w:rFonts w:hint="eastAsia"/>
          <w:sz w:val="28"/>
          <w:szCs w:val="28"/>
        </w:rPr>
        <w:t>指標連動有価証券等組入型ＥＴＦに係る</w:t>
      </w:r>
      <w:r w:rsidR="00711BFD" w:rsidRPr="00271448">
        <w:rPr>
          <w:rFonts w:hint="eastAsia"/>
          <w:sz w:val="28"/>
          <w:szCs w:val="28"/>
        </w:rPr>
        <w:t>管理体制等</w:t>
      </w:r>
      <w:r w:rsidR="00385742" w:rsidRPr="00271448">
        <w:rPr>
          <w:rFonts w:hint="eastAsia"/>
          <w:sz w:val="28"/>
          <w:szCs w:val="28"/>
        </w:rPr>
        <w:t>に関する</w:t>
      </w:r>
      <w:r w:rsidR="00711BFD" w:rsidRPr="00271448">
        <w:rPr>
          <w:rFonts w:hint="eastAsia"/>
          <w:sz w:val="28"/>
          <w:szCs w:val="28"/>
        </w:rPr>
        <w:t>報告書</w:t>
      </w:r>
    </w:p>
    <w:p w14:paraId="2FA9F1B8" w14:textId="77777777" w:rsidR="00C11059" w:rsidRPr="00271448" w:rsidRDefault="00C11059"/>
    <w:p w14:paraId="25AADEEF" w14:textId="77777777" w:rsidR="00C11059" w:rsidRPr="00271448" w:rsidRDefault="00C11059">
      <w:pPr>
        <w:jc w:val="right"/>
        <w:rPr>
          <w:lang w:eastAsia="zh-TW"/>
        </w:rPr>
      </w:pPr>
      <w:r w:rsidRPr="00271448">
        <w:rPr>
          <w:rFonts w:hint="eastAsia"/>
        </w:rPr>
        <w:t xml:space="preserve">　　</w:t>
      </w:r>
      <w:r w:rsidRPr="00271448">
        <w:rPr>
          <w:rFonts w:hint="eastAsia"/>
          <w:lang w:eastAsia="zh-TW"/>
        </w:rPr>
        <w:t>年　　月　　日</w:t>
      </w:r>
    </w:p>
    <w:p w14:paraId="27374E6B" w14:textId="77777777" w:rsidR="00C11059" w:rsidRPr="00271448" w:rsidRDefault="00C11059">
      <w:pPr>
        <w:rPr>
          <w:lang w:eastAsia="zh-TW"/>
        </w:rPr>
      </w:pPr>
    </w:p>
    <w:p w14:paraId="0FC81F50" w14:textId="77777777" w:rsidR="00C11059" w:rsidRPr="00271448" w:rsidRDefault="00C11059">
      <w:pPr>
        <w:rPr>
          <w:lang w:eastAsia="zh-TW"/>
        </w:rPr>
      </w:pPr>
      <w:r w:rsidRPr="00271448">
        <w:rPr>
          <w:rFonts w:hint="eastAsia"/>
          <w:lang w:eastAsia="zh-TW"/>
        </w:rPr>
        <w:t>株式会社東京証券取引所</w:t>
      </w:r>
    </w:p>
    <w:p w14:paraId="0B65FBA2" w14:textId="77777777" w:rsidR="00C11059" w:rsidRPr="00271448" w:rsidRDefault="00C11059">
      <w:pPr>
        <w:ind w:firstLine="180"/>
        <w:rPr>
          <w:lang w:eastAsia="zh-TW"/>
        </w:rPr>
      </w:pPr>
      <w:r w:rsidRPr="00271448">
        <w:rPr>
          <w:rFonts w:hint="eastAsia"/>
          <w:lang w:eastAsia="zh-TW"/>
        </w:rPr>
        <w:t>代表取締役社長</w:t>
      </w:r>
      <w:r w:rsidRPr="00271448">
        <w:rPr>
          <w:rFonts w:hint="eastAsia"/>
          <w:lang w:eastAsia="zh-TW"/>
        </w:rPr>
        <w:tab/>
        <w:t>殿</w:t>
      </w:r>
    </w:p>
    <w:p w14:paraId="627338D6" w14:textId="77777777" w:rsidR="00C11059" w:rsidRPr="00271448" w:rsidRDefault="00C11059">
      <w:pPr>
        <w:tabs>
          <w:tab w:val="right" w:pos="9790"/>
        </w:tabs>
        <w:ind w:firstLineChars="1954" w:firstLine="3708"/>
        <w:rPr>
          <w:u w:val="single"/>
          <w:lang w:eastAsia="zh-TW"/>
        </w:rPr>
      </w:pPr>
    </w:p>
    <w:p w14:paraId="7958526A" w14:textId="77777777" w:rsidR="004C21A3" w:rsidRPr="00271448" w:rsidRDefault="006D223C" w:rsidP="0073601D">
      <w:pPr>
        <w:tabs>
          <w:tab w:val="right" w:pos="9790"/>
        </w:tabs>
        <w:ind w:firstLineChars="2200" w:firstLine="4175"/>
        <w:rPr>
          <w:u w:val="single"/>
          <w:lang w:eastAsia="zh-CN"/>
        </w:rPr>
      </w:pPr>
      <w:r w:rsidRPr="00271448">
        <w:rPr>
          <w:rFonts w:hint="eastAsia"/>
          <w:u w:val="single"/>
          <w:lang w:eastAsia="zh-TW"/>
        </w:rPr>
        <w:t>管理</w:t>
      </w:r>
      <w:r w:rsidR="004C21A3" w:rsidRPr="00271448">
        <w:rPr>
          <w:rFonts w:hint="eastAsia"/>
          <w:u w:val="single"/>
          <w:lang w:eastAsia="zh-CN"/>
        </w:rPr>
        <w:t xml:space="preserve">会社名　　　　　　　　　　　　　　　　　　　　</w:t>
      </w:r>
      <w:r w:rsidRPr="00271448">
        <w:rPr>
          <w:rFonts w:hint="eastAsia"/>
          <w:u w:val="single"/>
          <w:lang w:eastAsia="zh-TW"/>
        </w:rPr>
        <w:t xml:space="preserve">　</w:t>
      </w:r>
      <w:r w:rsidR="004C21A3" w:rsidRPr="00271448">
        <w:rPr>
          <w:rFonts w:hint="eastAsia"/>
          <w:u w:val="single"/>
          <w:lang w:eastAsia="zh-CN"/>
        </w:rPr>
        <w:t xml:space="preserve">　</w:t>
      </w:r>
    </w:p>
    <w:p w14:paraId="4C5EA332" w14:textId="77777777" w:rsidR="004C21A3" w:rsidRPr="00271448" w:rsidRDefault="004C21A3" w:rsidP="0073601D">
      <w:pPr>
        <w:tabs>
          <w:tab w:val="right" w:pos="9790"/>
        </w:tabs>
        <w:ind w:firstLineChars="2200" w:firstLine="4175"/>
        <w:rPr>
          <w:lang w:eastAsia="zh-CN"/>
        </w:rPr>
      </w:pPr>
      <w:r w:rsidRPr="00271448">
        <w:rPr>
          <w:rFonts w:hint="eastAsia"/>
          <w:lang w:eastAsia="zh-CN"/>
        </w:rPr>
        <w:t>代表者</w:t>
      </w:r>
      <w:r w:rsidRPr="00271448">
        <w:rPr>
          <w:rFonts w:hint="eastAsia"/>
        </w:rPr>
        <w:t>の</w:t>
      </w:r>
    </w:p>
    <w:p w14:paraId="65A78436" w14:textId="77777777" w:rsidR="004C21A3" w:rsidRPr="00271448" w:rsidRDefault="004C21A3" w:rsidP="0073601D">
      <w:pPr>
        <w:tabs>
          <w:tab w:val="right" w:pos="9790"/>
        </w:tabs>
        <w:ind w:firstLineChars="2200" w:firstLine="4175"/>
        <w:rPr>
          <w:kern w:val="0"/>
        </w:rPr>
      </w:pPr>
      <w:r w:rsidRPr="00271448">
        <w:rPr>
          <w:rFonts w:hint="eastAsia"/>
          <w:u w:val="single"/>
        </w:rPr>
        <w:t xml:space="preserve">役職氏名　　　　　　　　　　　　　　　　　　　　</w:t>
      </w:r>
      <w:r w:rsidR="00D52277" w:rsidRPr="00271448">
        <w:rPr>
          <w:rFonts w:hint="eastAsia"/>
          <w:u w:val="single"/>
        </w:rPr>
        <w:t xml:space="preserve">　</w:t>
      </w:r>
      <w:r w:rsidR="006D223C" w:rsidRPr="00271448">
        <w:rPr>
          <w:rFonts w:hint="eastAsia"/>
          <w:u w:val="single"/>
        </w:rPr>
        <w:t xml:space="preserve">　</w:t>
      </w:r>
      <w:r w:rsidRPr="00271448">
        <w:rPr>
          <w:rFonts w:hint="eastAsia"/>
          <w:u w:val="single"/>
        </w:rPr>
        <w:t xml:space="preserve">　</w:t>
      </w:r>
    </w:p>
    <w:p w14:paraId="6687FDA8" w14:textId="77777777" w:rsidR="00C11059" w:rsidRPr="00271448" w:rsidRDefault="00C11059" w:rsidP="00D52277"/>
    <w:p w14:paraId="0A1B0168" w14:textId="77777777" w:rsidR="00C11059" w:rsidRPr="00271448" w:rsidRDefault="00C11059" w:rsidP="00FF6333"/>
    <w:p w14:paraId="4911B16C" w14:textId="515D16E9" w:rsidR="00C11059" w:rsidRPr="00271448" w:rsidRDefault="009C5138">
      <w:pPr>
        <w:ind w:firstLine="210"/>
      </w:pPr>
      <w:r w:rsidRPr="00271448">
        <w:rPr>
          <w:rFonts w:hint="eastAsia"/>
        </w:rPr>
        <w:t>次に掲げるＥＴＦは</w:t>
      </w:r>
      <w:r w:rsidRPr="00271448">
        <w:rPr>
          <w:rFonts w:ascii="SimSun" w:hAnsi="SimSun" w:hint="eastAsia"/>
        </w:rPr>
        <w:t>有価証券上場規程第１００１条第</w:t>
      </w:r>
      <w:r w:rsidR="00F22B52" w:rsidRPr="00271448">
        <w:rPr>
          <w:rFonts w:ascii="SimSun" w:hAnsi="SimSun" w:hint="eastAsia"/>
        </w:rPr>
        <w:t>１３</w:t>
      </w:r>
      <w:r w:rsidR="00C7192F" w:rsidRPr="00271448">
        <w:rPr>
          <w:rFonts w:ascii="SimSun" w:hAnsi="SimSun" w:hint="eastAsia"/>
        </w:rPr>
        <w:t>号</w:t>
      </w:r>
      <w:r w:rsidRPr="00271448">
        <w:rPr>
          <w:rFonts w:ascii="SimSun" w:hAnsi="SimSun" w:hint="eastAsia"/>
        </w:rPr>
        <w:t>に規定する指標連動有価証券等組入型ＥＴＦに該当することから、そのカウンター・パーティーの信用状況に関する管理体制等</w:t>
      </w:r>
      <w:r w:rsidR="00863756" w:rsidRPr="00271448">
        <w:rPr>
          <w:rFonts w:ascii="SimSun" w:hAnsi="SimSun"/>
        </w:rPr>
        <w:t>、組入有価証券及び組入債権の別の資産への迅速な切り替えを行う体制</w:t>
      </w:r>
      <w:r w:rsidR="00CE16C1" w:rsidRPr="00271448">
        <w:rPr>
          <w:rFonts w:ascii="SimSun" w:hAnsi="SimSun" w:hint="eastAsia"/>
        </w:rPr>
        <w:t>並びに</w:t>
      </w:r>
      <w:r w:rsidR="00863756" w:rsidRPr="00271448">
        <w:rPr>
          <w:rFonts w:ascii="SimSun" w:hAnsi="SimSun"/>
        </w:rPr>
        <w:t>非清算店頭デリバティブ取引の証拠金の適切な管理に係る態勢</w:t>
      </w:r>
      <w:r w:rsidRPr="00271448">
        <w:rPr>
          <w:rFonts w:ascii="SimSun" w:hAnsi="SimSun" w:hint="eastAsia"/>
        </w:rPr>
        <w:t>について、以下のとおり報告いたします。</w:t>
      </w:r>
    </w:p>
    <w:p w14:paraId="46D05061" w14:textId="77777777" w:rsidR="00FC4635" w:rsidRPr="00271448" w:rsidRDefault="00FC4635">
      <w:pPr>
        <w:ind w:firstLine="210"/>
      </w:pPr>
    </w:p>
    <w:p w14:paraId="40A87267" w14:textId="25B3F5B2" w:rsidR="00B10659" w:rsidRPr="00271448" w:rsidRDefault="00B9409A" w:rsidP="00FC4635">
      <w:pPr>
        <w:numPr>
          <w:ilvl w:val="0"/>
          <w:numId w:val="9"/>
        </w:numPr>
      </w:pPr>
      <w:r w:rsidRPr="00271448">
        <w:rPr>
          <w:sz w:val="18"/>
          <w:szCs w:val="18"/>
        </w:rPr>
        <w:t>本報告書の「カウンター・パーティーの信用状況に関する管理体制等」における</w:t>
      </w:r>
      <w:r w:rsidR="004706A1" w:rsidRPr="00271448">
        <w:rPr>
          <w:rFonts w:hint="eastAsia"/>
          <w:sz w:val="18"/>
          <w:szCs w:val="18"/>
        </w:rPr>
        <w:t>「</w:t>
      </w:r>
      <w:r w:rsidR="008D706D" w:rsidRPr="00271448">
        <w:rPr>
          <w:rFonts w:hint="eastAsia"/>
          <w:sz w:val="18"/>
          <w:szCs w:val="18"/>
        </w:rPr>
        <w:t>カウンター・パーティー</w:t>
      </w:r>
      <w:r w:rsidR="00847006" w:rsidRPr="00271448">
        <w:rPr>
          <w:rFonts w:hint="eastAsia"/>
          <w:sz w:val="18"/>
          <w:szCs w:val="18"/>
        </w:rPr>
        <w:t>等</w:t>
      </w:r>
      <w:r w:rsidR="004706A1" w:rsidRPr="00271448">
        <w:rPr>
          <w:rFonts w:hint="eastAsia"/>
          <w:sz w:val="18"/>
          <w:szCs w:val="18"/>
        </w:rPr>
        <w:t>」</w:t>
      </w:r>
      <w:r w:rsidR="008D706D" w:rsidRPr="00271448">
        <w:rPr>
          <w:rFonts w:hint="eastAsia"/>
          <w:sz w:val="18"/>
          <w:szCs w:val="18"/>
        </w:rPr>
        <w:t>とは</w:t>
      </w:r>
      <w:r w:rsidR="00B10659" w:rsidRPr="00271448">
        <w:rPr>
          <w:rFonts w:hint="eastAsia"/>
          <w:sz w:val="18"/>
          <w:szCs w:val="18"/>
        </w:rPr>
        <w:t>以下の者をいいます。</w:t>
      </w:r>
    </w:p>
    <w:p w14:paraId="1939B91B" w14:textId="77777777" w:rsidR="00B10659" w:rsidRPr="00271448" w:rsidRDefault="00B10659" w:rsidP="00DD7027">
      <w:pPr>
        <w:numPr>
          <w:ilvl w:val="0"/>
          <w:numId w:val="10"/>
        </w:numPr>
        <w:rPr>
          <w:sz w:val="18"/>
          <w:szCs w:val="18"/>
        </w:rPr>
      </w:pPr>
      <w:r w:rsidRPr="00271448">
        <w:rPr>
          <w:rFonts w:hint="eastAsia"/>
          <w:sz w:val="18"/>
          <w:szCs w:val="18"/>
        </w:rPr>
        <w:t>投資信託財産等に組み入れる特定の指標に連動する投資成果を目的として発行された有価証券の発行者</w:t>
      </w:r>
      <w:r w:rsidR="00AF66BC" w:rsidRPr="00271448">
        <w:rPr>
          <w:rFonts w:hint="eastAsia"/>
          <w:sz w:val="18"/>
          <w:szCs w:val="18"/>
        </w:rPr>
        <w:t>及び保証者（</w:t>
      </w:r>
      <w:r w:rsidR="00385742" w:rsidRPr="00271448">
        <w:rPr>
          <w:rFonts w:hint="eastAsia"/>
          <w:sz w:val="18"/>
          <w:szCs w:val="18"/>
        </w:rPr>
        <w:t>保証者については</w:t>
      </w:r>
      <w:r w:rsidR="00AF66BC" w:rsidRPr="00271448">
        <w:rPr>
          <w:rFonts w:hint="eastAsia"/>
          <w:sz w:val="18"/>
          <w:szCs w:val="18"/>
        </w:rPr>
        <w:t>保証者がある場合に限る。）</w:t>
      </w:r>
    </w:p>
    <w:p w14:paraId="567EF28F" w14:textId="77777777" w:rsidR="00B10659" w:rsidRPr="00271448" w:rsidRDefault="00B10659" w:rsidP="005A4C18">
      <w:pPr>
        <w:numPr>
          <w:ilvl w:val="0"/>
          <w:numId w:val="10"/>
        </w:numPr>
      </w:pPr>
      <w:r w:rsidRPr="00271448">
        <w:rPr>
          <w:rFonts w:hint="eastAsia"/>
          <w:sz w:val="18"/>
          <w:szCs w:val="18"/>
        </w:rPr>
        <w:t>投資信託財産等に組み入れる特定の指標に連動する投資成果を目的として締結された特定の者との契約に係る権利（法第２条第２２項に規定する店頭デリバティブ取引に係る権利、商品投資等取引に係る権利又は投資信託法施行令第３条第７号に掲げる金銭債権に限る。）</w:t>
      </w:r>
      <w:r w:rsidR="00F22182" w:rsidRPr="00271448">
        <w:rPr>
          <w:rFonts w:hint="eastAsia"/>
          <w:sz w:val="18"/>
          <w:szCs w:val="18"/>
        </w:rPr>
        <w:t>の当該</w:t>
      </w:r>
      <w:r w:rsidRPr="00271448">
        <w:rPr>
          <w:rFonts w:hint="eastAsia"/>
          <w:sz w:val="18"/>
          <w:szCs w:val="18"/>
        </w:rPr>
        <w:t>契約の相手方</w:t>
      </w:r>
      <w:r w:rsidR="002C20BC" w:rsidRPr="00271448">
        <w:rPr>
          <w:rFonts w:hint="eastAsia"/>
          <w:sz w:val="18"/>
          <w:szCs w:val="18"/>
        </w:rPr>
        <w:t>及び保証者（</w:t>
      </w:r>
      <w:r w:rsidR="00385742" w:rsidRPr="00271448">
        <w:rPr>
          <w:rFonts w:hint="eastAsia"/>
          <w:sz w:val="18"/>
          <w:szCs w:val="18"/>
        </w:rPr>
        <w:t>保証者については</w:t>
      </w:r>
      <w:r w:rsidR="002C20BC" w:rsidRPr="00271448">
        <w:rPr>
          <w:rFonts w:hint="eastAsia"/>
          <w:sz w:val="18"/>
          <w:szCs w:val="18"/>
        </w:rPr>
        <w:t>保証者がある場合に限る。）</w:t>
      </w:r>
    </w:p>
    <w:p w14:paraId="5F2C492A" w14:textId="77777777" w:rsidR="00FC4635" w:rsidRPr="00271448" w:rsidRDefault="00FC4635" w:rsidP="00FC4635">
      <w:pPr>
        <w:ind w:left="210"/>
      </w:pPr>
    </w:p>
    <w:p w14:paraId="40FFBBB5" w14:textId="77777777" w:rsidR="00C11059" w:rsidRPr="00271448" w:rsidRDefault="00FC4635" w:rsidP="002A2A20">
      <w:r w:rsidRPr="00271448">
        <w:rPr>
          <w:rFonts w:hint="eastAsia"/>
        </w:rPr>
        <w:t>１．対象となるＥＴＦ</w:t>
      </w:r>
    </w:p>
    <w:p w14:paraId="2DD0D45D" w14:textId="77777777" w:rsidR="005B700E" w:rsidRPr="00271448" w:rsidRDefault="005B700E" w:rsidP="002A2A2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
        <w:gridCol w:w="5113"/>
        <w:gridCol w:w="3087"/>
      </w:tblGrid>
      <w:tr w:rsidR="00ED6BA0" w:rsidRPr="00271448" w14:paraId="36D4352A" w14:textId="77777777" w:rsidTr="00291ACE">
        <w:tc>
          <w:tcPr>
            <w:tcW w:w="1101" w:type="dxa"/>
            <w:shd w:val="pct10" w:color="auto" w:fill="auto"/>
            <w:vAlign w:val="center"/>
          </w:tcPr>
          <w:p w14:paraId="3F6FC3CF" w14:textId="77777777" w:rsidR="005B700E" w:rsidRPr="00271448" w:rsidRDefault="005B700E" w:rsidP="00291ACE">
            <w:pPr>
              <w:jc w:val="center"/>
            </w:pPr>
            <w:r w:rsidRPr="00271448">
              <w:rPr>
                <w:rFonts w:hint="eastAsia"/>
              </w:rPr>
              <w:t>コード</w:t>
            </w:r>
          </w:p>
        </w:tc>
        <w:tc>
          <w:tcPr>
            <w:tcW w:w="5244" w:type="dxa"/>
            <w:shd w:val="pct10" w:color="auto" w:fill="auto"/>
            <w:vAlign w:val="center"/>
          </w:tcPr>
          <w:p w14:paraId="3DB7B5BD" w14:textId="77777777" w:rsidR="005B700E" w:rsidRPr="00271448" w:rsidRDefault="005B700E" w:rsidP="00291ACE">
            <w:pPr>
              <w:jc w:val="center"/>
            </w:pPr>
            <w:r w:rsidRPr="00271448">
              <w:rPr>
                <w:rFonts w:hint="eastAsia"/>
              </w:rPr>
              <w:t>銘柄名</w:t>
            </w:r>
          </w:p>
        </w:tc>
        <w:tc>
          <w:tcPr>
            <w:tcW w:w="3151" w:type="dxa"/>
            <w:shd w:val="pct10" w:color="auto" w:fill="auto"/>
            <w:vAlign w:val="center"/>
          </w:tcPr>
          <w:p w14:paraId="4BC3EFD2" w14:textId="77777777" w:rsidR="005B700E" w:rsidRPr="00271448" w:rsidRDefault="00812C7E" w:rsidP="00291ACE">
            <w:pPr>
              <w:jc w:val="center"/>
            </w:pPr>
            <w:r w:rsidRPr="00271448">
              <w:rPr>
                <w:rFonts w:hint="eastAsia"/>
              </w:rPr>
              <w:t>投資対象</w:t>
            </w:r>
            <w:r w:rsidR="00ED6BA0" w:rsidRPr="00271448">
              <w:rPr>
                <w:rFonts w:hint="eastAsia"/>
              </w:rPr>
              <w:t>（※）</w:t>
            </w:r>
          </w:p>
        </w:tc>
      </w:tr>
      <w:tr w:rsidR="00ED6BA0" w:rsidRPr="00271448" w14:paraId="158AEE9B" w14:textId="77777777" w:rsidTr="00843628">
        <w:tc>
          <w:tcPr>
            <w:tcW w:w="1101" w:type="dxa"/>
          </w:tcPr>
          <w:p w14:paraId="060858FD" w14:textId="77777777" w:rsidR="005B700E" w:rsidRPr="00271448" w:rsidRDefault="005B700E" w:rsidP="002A2A20"/>
        </w:tc>
        <w:tc>
          <w:tcPr>
            <w:tcW w:w="5244" w:type="dxa"/>
          </w:tcPr>
          <w:p w14:paraId="094A9564" w14:textId="77777777" w:rsidR="005B700E" w:rsidRPr="00271448" w:rsidRDefault="005B700E" w:rsidP="002A2A20"/>
        </w:tc>
        <w:tc>
          <w:tcPr>
            <w:tcW w:w="3151" w:type="dxa"/>
          </w:tcPr>
          <w:p w14:paraId="0D51C8A4" w14:textId="77777777" w:rsidR="005B700E" w:rsidRPr="00271448" w:rsidRDefault="005B700E" w:rsidP="002A2A20"/>
        </w:tc>
      </w:tr>
    </w:tbl>
    <w:p w14:paraId="0DF07E8A" w14:textId="77777777" w:rsidR="00FC4635" w:rsidRPr="00271448" w:rsidRDefault="00FC4635" w:rsidP="002A2A20"/>
    <w:p w14:paraId="5E331985" w14:textId="1AFF3D07" w:rsidR="00ED6BA0" w:rsidRPr="00271448" w:rsidRDefault="00F22182" w:rsidP="002A2A20">
      <w:pPr>
        <w:numPr>
          <w:ilvl w:val="0"/>
          <w:numId w:val="9"/>
        </w:numPr>
      </w:pPr>
      <w:r w:rsidRPr="00271448">
        <w:rPr>
          <w:rFonts w:hint="eastAsia"/>
          <w:sz w:val="18"/>
          <w:szCs w:val="18"/>
        </w:rPr>
        <w:t>リンク債やＯＴＣスワップ契約</w:t>
      </w:r>
      <w:r w:rsidR="00385742" w:rsidRPr="00271448">
        <w:rPr>
          <w:rFonts w:hint="eastAsia"/>
          <w:sz w:val="18"/>
          <w:szCs w:val="18"/>
        </w:rPr>
        <w:t>に係る権利</w:t>
      </w:r>
      <w:r w:rsidRPr="00271448">
        <w:rPr>
          <w:rFonts w:hint="eastAsia"/>
          <w:sz w:val="18"/>
          <w:szCs w:val="18"/>
        </w:rPr>
        <w:t>など、主となる投資対象を記載してください。</w:t>
      </w:r>
    </w:p>
    <w:p w14:paraId="6966F5A8" w14:textId="77777777" w:rsidR="001278AC" w:rsidRPr="00271448" w:rsidRDefault="001278AC" w:rsidP="002A2A20"/>
    <w:p w14:paraId="669B09F8" w14:textId="4CD4F635" w:rsidR="00C43890" w:rsidRPr="00271448" w:rsidRDefault="00C43890" w:rsidP="00C43890">
      <w:pPr>
        <w:spacing w:line="330" w:lineRule="exact"/>
        <w:ind w:left="210" w:hanging="210"/>
        <w:jc w:val="left"/>
        <w:rPr>
          <w:snapToGrid w:val="0"/>
        </w:rPr>
      </w:pPr>
      <w:r w:rsidRPr="00271448">
        <w:rPr>
          <w:rFonts w:hint="eastAsia"/>
          <w:snapToGrid w:val="0"/>
        </w:rPr>
        <w:t>２．カウンター・パーティーの信用状況に関する管理体制等について</w:t>
      </w:r>
    </w:p>
    <w:p w14:paraId="64DA5EBD" w14:textId="77777777" w:rsidR="00C43890" w:rsidRPr="00271448" w:rsidRDefault="00C43890" w:rsidP="00C43890">
      <w:pPr>
        <w:spacing w:line="330" w:lineRule="exact"/>
        <w:ind w:left="210" w:hanging="210"/>
        <w:jc w:val="left"/>
        <w:rPr>
          <w:snapToGrid w:val="0"/>
        </w:rPr>
      </w:pPr>
    </w:p>
    <w:p w14:paraId="310CD409" w14:textId="46978430" w:rsidR="00F256EC" w:rsidRPr="00271448" w:rsidRDefault="00F256EC" w:rsidP="00F256EC">
      <w:pPr>
        <w:ind w:left="380" w:hangingChars="200" w:hanging="380"/>
        <w:rPr>
          <w:rFonts w:cs="ＭＳ 明朝"/>
          <w:kern w:val="0"/>
          <w:szCs w:val="21"/>
        </w:rPr>
      </w:pPr>
      <w:r w:rsidRPr="00271448">
        <w:rPr>
          <w:rFonts w:cs="ＭＳ 明朝" w:hint="eastAsia"/>
          <w:kern w:val="0"/>
          <w:szCs w:val="21"/>
        </w:rPr>
        <w:t>（１）</w:t>
      </w:r>
      <w:r w:rsidRPr="00271448">
        <w:rPr>
          <w:rFonts w:hint="eastAsia"/>
          <w:color w:val="000000"/>
          <w:spacing w:val="6"/>
          <w:kern w:val="0"/>
          <w:szCs w:val="21"/>
        </w:rPr>
        <w:t>組入</w:t>
      </w:r>
      <w:r w:rsidRPr="00271448">
        <w:rPr>
          <w:rFonts w:cs="ＭＳ 明朝" w:hint="eastAsia"/>
          <w:kern w:val="0"/>
          <w:szCs w:val="21"/>
        </w:rPr>
        <w:t>有価証券又は組入債権の権利の内容及びカウンター・パーティー等の概要</w:t>
      </w:r>
    </w:p>
    <w:p w14:paraId="619D8A1F" w14:textId="77777777" w:rsidR="00E818A2" w:rsidRPr="00271448" w:rsidRDefault="00E818A2" w:rsidP="00E818A2">
      <w:pPr>
        <w:spacing w:line="330" w:lineRule="exact"/>
        <w:jc w:val="left"/>
        <w:rPr>
          <w:snapToGrid w:val="0"/>
        </w:rPr>
      </w:pPr>
      <w:r w:rsidRPr="00271448">
        <w:rPr>
          <w:rFonts w:hint="eastAsia"/>
          <w:snapToGrid w:val="0"/>
        </w:rPr>
        <w:t>（組入有価証券又は組入債権の権利の内容の概要）</w:t>
      </w:r>
    </w:p>
    <w:p w14:paraId="73C8B075" w14:textId="77777777" w:rsidR="00E818A2" w:rsidRPr="00271448" w:rsidRDefault="00E818A2" w:rsidP="00E818A2">
      <w:pPr>
        <w:spacing w:line="330" w:lineRule="exact"/>
        <w:jc w:val="left"/>
        <w:rPr>
          <w:snapToGrid w:val="0"/>
        </w:rPr>
      </w:pPr>
    </w:p>
    <w:p w14:paraId="57ADD8A7" w14:textId="7526799A" w:rsidR="00E818A2" w:rsidRPr="00271448" w:rsidRDefault="00E818A2" w:rsidP="00E818A2">
      <w:pPr>
        <w:spacing w:line="330" w:lineRule="exact"/>
        <w:jc w:val="left"/>
        <w:rPr>
          <w:snapToGrid w:val="0"/>
        </w:rPr>
      </w:pPr>
      <w:r w:rsidRPr="00271448">
        <w:rPr>
          <w:rFonts w:hint="eastAsia"/>
          <w:snapToGrid w:val="0"/>
        </w:rPr>
        <w:t>（カウンター・パーティー等の概要）</w:t>
      </w:r>
    </w:p>
    <w:tbl>
      <w:tblPr>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1249"/>
        <w:gridCol w:w="4604"/>
      </w:tblGrid>
      <w:tr w:rsidR="00C43890" w:rsidRPr="00271448" w14:paraId="4952FA21" w14:textId="77777777" w:rsidTr="0075533B">
        <w:tc>
          <w:tcPr>
            <w:tcW w:w="3164" w:type="dxa"/>
            <w:shd w:val="clear" w:color="auto" w:fill="D9D9D9"/>
            <w:vAlign w:val="center"/>
          </w:tcPr>
          <w:p w14:paraId="28715340" w14:textId="77777777" w:rsidR="00C43890" w:rsidRPr="00271448" w:rsidRDefault="00C43890" w:rsidP="0075533B">
            <w:pPr>
              <w:spacing w:line="360" w:lineRule="auto"/>
              <w:jc w:val="center"/>
              <w:rPr>
                <w:szCs w:val="21"/>
              </w:rPr>
            </w:pPr>
            <w:r w:rsidRPr="00271448">
              <w:rPr>
                <w:rFonts w:hint="eastAsia"/>
                <w:szCs w:val="21"/>
              </w:rPr>
              <w:t>カウンター・パーティー等の名称</w:t>
            </w:r>
          </w:p>
        </w:tc>
        <w:tc>
          <w:tcPr>
            <w:tcW w:w="1276" w:type="dxa"/>
            <w:shd w:val="clear" w:color="auto" w:fill="D9D9D9"/>
          </w:tcPr>
          <w:p w14:paraId="1E9388E2" w14:textId="77777777" w:rsidR="00C43890" w:rsidRPr="00271448" w:rsidRDefault="00C43890" w:rsidP="0075533B">
            <w:pPr>
              <w:spacing w:line="360" w:lineRule="auto"/>
              <w:jc w:val="center"/>
              <w:rPr>
                <w:szCs w:val="21"/>
              </w:rPr>
            </w:pPr>
            <w:r w:rsidRPr="00271448">
              <w:rPr>
                <w:rFonts w:hint="eastAsia"/>
                <w:szCs w:val="21"/>
              </w:rPr>
              <w:t>区分</w:t>
            </w:r>
          </w:p>
        </w:tc>
        <w:tc>
          <w:tcPr>
            <w:tcW w:w="4728" w:type="dxa"/>
            <w:shd w:val="clear" w:color="auto" w:fill="D9D9D9"/>
            <w:vAlign w:val="center"/>
          </w:tcPr>
          <w:p w14:paraId="1CF6F648" w14:textId="77777777" w:rsidR="00C43890" w:rsidRPr="00271448" w:rsidRDefault="00C43890" w:rsidP="0075533B">
            <w:pPr>
              <w:spacing w:line="360" w:lineRule="auto"/>
              <w:jc w:val="center"/>
              <w:rPr>
                <w:szCs w:val="21"/>
              </w:rPr>
            </w:pPr>
            <w:r w:rsidRPr="00271448">
              <w:rPr>
                <w:rFonts w:hint="eastAsia"/>
                <w:szCs w:val="21"/>
              </w:rPr>
              <w:t>概要</w:t>
            </w:r>
          </w:p>
        </w:tc>
      </w:tr>
      <w:tr w:rsidR="00C43890" w:rsidRPr="00271448" w14:paraId="524E3336" w14:textId="77777777" w:rsidTr="0075533B">
        <w:tc>
          <w:tcPr>
            <w:tcW w:w="3164" w:type="dxa"/>
          </w:tcPr>
          <w:p w14:paraId="0F5292E4" w14:textId="77777777" w:rsidR="00C43890" w:rsidRPr="00271448" w:rsidRDefault="00C43890" w:rsidP="0075533B">
            <w:pPr>
              <w:spacing w:line="360" w:lineRule="auto"/>
              <w:rPr>
                <w:szCs w:val="21"/>
              </w:rPr>
            </w:pPr>
            <w:r w:rsidRPr="00271448">
              <w:rPr>
                <w:rFonts w:hint="eastAsia"/>
                <w:szCs w:val="21"/>
              </w:rPr>
              <w:t>○○</w:t>
            </w:r>
          </w:p>
        </w:tc>
        <w:tc>
          <w:tcPr>
            <w:tcW w:w="1276" w:type="dxa"/>
          </w:tcPr>
          <w:p w14:paraId="6DD9F291" w14:textId="77777777" w:rsidR="00C43890" w:rsidRPr="00271448" w:rsidRDefault="00C43890" w:rsidP="0075533B">
            <w:pPr>
              <w:spacing w:line="0" w:lineRule="atLeast"/>
              <w:rPr>
                <w:szCs w:val="21"/>
              </w:rPr>
            </w:pPr>
          </w:p>
        </w:tc>
        <w:tc>
          <w:tcPr>
            <w:tcW w:w="4728" w:type="dxa"/>
          </w:tcPr>
          <w:p w14:paraId="5D3B984A" w14:textId="77777777" w:rsidR="00C43890" w:rsidRPr="00271448" w:rsidRDefault="00C43890" w:rsidP="0075533B">
            <w:pPr>
              <w:spacing w:line="0" w:lineRule="atLeast"/>
              <w:rPr>
                <w:szCs w:val="21"/>
              </w:rPr>
            </w:pPr>
            <w:r w:rsidRPr="00271448">
              <w:rPr>
                <w:rFonts w:hint="eastAsia"/>
                <w:szCs w:val="21"/>
              </w:rPr>
              <w:t>カウンター・パーティー等の概要を記載してください。（例：所在地、代表者、主な事業内容等）</w:t>
            </w:r>
          </w:p>
        </w:tc>
      </w:tr>
      <w:tr w:rsidR="00C43890" w:rsidRPr="00271448" w14:paraId="301BC465" w14:textId="77777777" w:rsidTr="0075533B">
        <w:tc>
          <w:tcPr>
            <w:tcW w:w="3164" w:type="dxa"/>
          </w:tcPr>
          <w:p w14:paraId="1D0F80C7" w14:textId="77777777" w:rsidR="00C43890" w:rsidRPr="00271448" w:rsidRDefault="00C43890" w:rsidP="0075533B">
            <w:pPr>
              <w:spacing w:line="360" w:lineRule="auto"/>
              <w:rPr>
                <w:szCs w:val="21"/>
              </w:rPr>
            </w:pPr>
          </w:p>
        </w:tc>
        <w:tc>
          <w:tcPr>
            <w:tcW w:w="1276" w:type="dxa"/>
          </w:tcPr>
          <w:p w14:paraId="76CC03D1" w14:textId="77777777" w:rsidR="00C43890" w:rsidRPr="00271448" w:rsidRDefault="00C43890" w:rsidP="0075533B">
            <w:pPr>
              <w:spacing w:line="0" w:lineRule="atLeast"/>
              <w:rPr>
                <w:szCs w:val="21"/>
              </w:rPr>
            </w:pPr>
          </w:p>
        </w:tc>
        <w:tc>
          <w:tcPr>
            <w:tcW w:w="4728" w:type="dxa"/>
          </w:tcPr>
          <w:p w14:paraId="0BBB6B9B" w14:textId="77777777" w:rsidR="00C43890" w:rsidRPr="00271448" w:rsidRDefault="00C43890" w:rsidP="0075533B">
            <w:pPr>
              <w:spacing w:line="0" w:lineRule="atLeast"/>
              <w:rPr>
                <w:szCs w:val="21"/>
              </w:rPr>
            </w:pPr>
          </w:p>
        </w:tc>
      </w:tr>
      <w:tr w:rsidR="00C43890" w:rsidRPr="00271448" w14:paraId="05AD2479" w14:textId="77777777" w:rsidTr="0075533B">
        <w:tc>
          <w:tcPr>
            <w:tcW w:w="3164" w:type="dxa"/>
          </w:tcPr>
          <w:p w14:paraId="344A1B2D" w14:textId="77777777" w:rsidR="00C43890" w:rsidRPr="00271448" w:rsidRDefault="00C43890" w:rsidP="0075533B">
            <w:pPr>
              <w:spacing w:line="360" w:lineRule="auto"/>
              <w:rPr>
                <w:szCs w:val="21"/>
              </w:rPr>
            </w:pPr>
          </w:p>
        </w:tc>
        <w:tc>
          <w:tcPr>
            <w:tcW w:w="1276" w:type="dxa"/>
          </w:tcPr>
          <w:p w14:paraId="1A0167F0" w14:textId="77777777" w:rsidR="00C43890" w:rsidRPr="00271448" w:rsidRDefault="00C43890" w:rsidP="0075533B">
            <w:pPr>
              <w:spacing w:line="0" w:lineRule="atLeast"/>
              <w:rPr>
                <w:szCs w:val="21"/>
              </w:rPr>
            </w:pPr>
          </w:p>
        </w:tc>
        <w:tc>
          <w:tcPr>
            <w:tcW w:w="4728" w:type="dxa"/>
          </w:tcPr>
          <w:p w14:paraId="42FD2CD1" w14:textId="77777777" w:rsidR="00C43890" w:rsidRPr="00271448" w:rsidRDefault="00C43890" w:rsidP="0075533B">
            <w:pPr>
              <w:spacing w:line="0" w:lineRule="atLeast"/>
              <w:rPr>
                <w:szCs w:val="21"/>
              </w:rPr>
            </w:pPr>
          </w:p>
        </w:tc>
      </w:tr>
      <w:tr w:rsidR="00C43890" w:rsidRPr="00271448" w14:paraId="048C9D7B" w14:textId="77777777" w:rsidTr="0075533B">
        <w:tc>
          <w:tcPr>
            <w:tcW w:w="3164" w:type="dxa"/>
          </w:tcPr>
          <w:p w14:paraId="5E5CE190" w14:textId="77777777" w:rsidR="00C43890" w:rsidRPr="00271448" w:rsidRDefault="00C43890" w:rsidP="0075533B">
            <w:pPr>
              <w:spacing w:line="360" w:lineRule="auto"/>
              <w:rPr>
                <w:szCs w:val="21"/>
              </w:rPr>
            </w:pPr>
          </w:p>
        </w:tc>
        <w:tc>
          <w:tcPr>
            <w:tcW w:w="1276" w:type="dxa"/>
          </w:tcPr>
          <w:p w14:paraId="2C464694" w14:textId="77777777" w:rsidR="00C43890" w:rsidRPr="00271448" w:rsidRDefault="00C43890" w:rsidP="0075533B">
            <w:pPr>
              <w:spacing w:line="0" w:lineRule="atLeast"/>
              <w:rPr>
                <w:szCs w:val="21"/>
              </w:rPr>
            </w:pPr>
          </w:p>
        </w:tc>
        <w:tc>
          <w:tcPr>
            <w:tcW w:w="4728" w:type="dxa"/>
          </w:tcPr>
          <w:p w14:paraId="1F0E5982" w14:textId="77777777" w:rsidR="00C43890" w:rsidRPr="00271448" w:rsidRDefault="00C43890" w:rsidP="0075533B">
            <w:pPr>
              <w:spacing w:line="0" w:lineRule="atLeast"/>
              <w:rPr>
                <w:szCs w:val="21"/>
              </w:rPr>
            </w:pPr>
          </w:p>
        </w:tc>
      </w:tr>
      <w:tr w:rsidR="00C43890" w:rsidRPr="00271448" w14:paraId="78AAA795" w14:textId="77777777" w:rsidTr="0075533B">
        <w:tc>
          <w:tcPr>
            <w:tcW w:w="3164" w:type="dxa"/>
          </w:tcPr>
          <w:p w14:paraId="21823594" w14:textId="77777777" w:rsidR="00C43890" w:rsidRPr="00271448" w:rsidRDefault="00C43890" w:rsidP="0075533B">
            <w:pPr>
              <w:spacing w:line="360" w:lineRule="auto"/>
              <w:rPr>
                <w:szCs w:val="21"/>
              </w:rPr>
            </w:pPr>
          </w:p>
        </w:tc>
        <w:tc>
          <w:tcPr>
            <w:tcW w:w="1276" w:type="dxa"/>
          </w:tcPr>
          <w:p w14:paraId="1B4E2398" w14:textId="77777777" w:rsidR="00C43890" w:rsidRPr="00271448" w:rsidRDefault="00C43890" w:rsidP="0075533B">
            <w:pPr>
              <w:spacing w:line="0" w:lineRule="atLeast"/>
              <w:rPr>
                <w:szCs w:val="21"/>
              </w:rPr>
            </w:pPr>
          </w:p>
        </w:tc>
        <w:tc>
          <w:tcPr>
            <w:tcW w:w="4728" w:type="dxa"/>
          </w:tcPr>
          <w:p w14:paraId="1FB833DF" w14:textId="77777777" w:rsidR="00C43890" w:rsidRPr="00271448" w:rsidRDefault="00C43890" w:rsidP="0075533B">
            <w:pPr>
              <w:spacing w:line="0" w:lineRule="atLeast"/>
              <w:rPr>
                <w:szCs w:val="21"/>
              </w:rPr>
            </w:pPr>
          </w:p>
        </w:tc>
      </w:tr>
    </w:tbl>
    <w:p w14:paraId="45EBFA76" w14:textId="77777777" w:rsidR="00C43890" w:rsidRPr="00271448" w:rsidRDefault="00C43890" w:rsidP="00C4389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C43890" w:rsidRPr="00271448" w14:paraId="346A7484" w14:textId="77777777" w:rsidTr="00F256EC">
        <w:tc>
          <w:tcPr>
            <w:tcW w:w="9180" w:type="dxa"/>
            <w:tcBorders>
              <w:top w:val="dashSmallGap" w:sz="4" w:space="0" w:color="auto"/>
              <w:left w:val="dashSmallGap" w:sz="4" w:space="0" w:color="auto"/>
              <w:bottom w:val="dashSmallGap" w:sz="4" w:space="0" w:color="auto"/>
              <w:right w:val="dashSmallGap" w:sz="4" w:space="0" w:color="auto"/>
            </w:tcBorders>
            <w:hideMark/>
          </w:tcPr>
          <w:p w14:paraId="08F45A1C" w14:textId="77777777" w:rsidR="00C43890" w:rsidRPr="00271448" w:rsidRDefault="00C43890" w:rsidP="0075533B">
            <w:pPr>
              <w:snapToGrid w:val="0"/>
              <w:spacing w:line="260" w:lineRule="exact"/>
              <w:rPr>
                <w:sz w:val="18"/>
                <w:szCs w:val="18"/>
              </w:rPr>
            </w:pPr>
            <w:r w:rsidRPr="00271448">
              <w:rPr>
                <w:sz w:val="18"/>
                <w:szCs w:val="18"/>
              </w:rPr>
              <w:t>＜記載上の留意事項＞</w:t>
            </w:r>
          </w:p>
          <w:p w14:paraId="2131A476" w14:textId="77777777" w:rsidR="00C43890" w:rsidRPr="00271448" w:rsidRDefault="00C43890" w:rsidP="0075533B">
            <w:pPr>
              <w:snapToGrid w:val="0"/>
              <w:spacing w:line="260" w:lineRule="exact"/>
              <w:rPr>
                <w:sz w:val="18"/>
                <w:szCs w:val="18"/>
              </w:rPr>
            </w:pPr>
            <w:r w:rsidRPr="00271448">
              <w:rPr>
                <w:rFonts w:hint="eastAsia"/>
                <w:sz w:val="18"/>
                <w:szCs w:val="18"/>
              </w:rPr>
              <w:t>※</w:t>
            </w:r>
            <w:r w:rsidRPr="00271448">
              <w:rPr>
                <w:sz w:val="18"/>
                <w:szCs w:val="18"/>
              </w:rPr>
              <w:t>本報告書の提出に当たっては、記載上の留意事項は削除ください</w:t>
            </w:r>
            <w:r w:rsidRPr="00271448">
              <w:rPr>
                <w:rFonts w:hint="eastAsia"/>
                <w:sz w:val="18"/>
                <w:szCs w:val="18"/>
              </w:rPr>
              <w:t>（以下同様）</w:t>
            </w:r>
            <w:r w:rsidRPr="00271448">
              <w:rPr>
                <w:sz w:val="18"/>
                <w:szCs w:val="18"/>
              </w:rPr>
              <w:t>。</w:t>
            </w:r>
          </w:p>
          <w:p w14:paraId="087F16DE" w14:textId="77777777" w:rsidR="00C43890" w:rsidRPr="00271448" w:rsidRDefault="00C43890" w:rsidP="0075533B">
            <w:pPr>
              <w:snapToGrid w:val="0"/>
              <w:spacing w:line="260" w:lineRule="exact"/>
              <w:ind w:leftChars="90" w:left="341" w:hangingChars="100" w:hanging="170"/>
              <w:rPr>
                <w:sz w:val="18"/>
                <w:szCs w:val="18"/>
              </w:rPr>
            </w:pPr>
            <w:r w:rsidRPr="00271448">
              <w:rPr>
                <w:rFonts w:hint="eastAsia"/>
                <w:sz w:val="18"/>
                <w:szCs w:val="18"/>
              </w:rPr>
              <w:t>・本項目に変更があった場合、有価証券上場規程第１００７条第４項の規定に基づき、変更後の報告書を必ずご提出ください。</w:t>
            </w:r>
          </w:p>
          <w:p w14:paraId="1D00D2D7" w14:textId="6FEACE14" w:rsidR="00C43890" w:rsidRPr="00271448" w:rsidRDefault="00C43890" w:rsidP="0075533B">
            <w:pPr>
              <w:snapToGrid w:val="0"/>
              <w:spacing w:line="260" w:lineRule="exact"/>
              <w:ind w:leftChars="90" w:left="341" w:hangingChars="100" w:hanging="170"/>
              <w:rPr>
                <w:sz w:val="18"/>
                <w:szCs w:val="18"/>
              </w:rPr>
            </w:pPr>
            <w:r w:rsidRPr="00271448">
              <w:rPr>
                <w:rFonts w:hint="eastAsia"/>
                <w:sz w:val="18"/>
                <w:szCs w:val="18"/>
              </w:rPr>
              <w:t>・</w:t>
            </w:r>
            <w:r w:rsidR="00DA1919" w:rsidRPr="00271448">
              <w:rPr>
                <w:rFonts w:hint="eastAsia"/>
                <w:sz w:val="18"/>
                <w:szCs w:val="18"/>
              </w:rPr>
              <w:t>（カウンター・パーティ等の概要）の</w:t>
            </w:r>
            <w:r w:rsidRPr="00271448">
              <w:rPr>
                <w:rFonts w:hint="eastAsia"/>
                <w:sz w:val="18"/>
                <w:szCs w:val="18"/>
              </w:rPr>
              <w:t>「区分」欄について、カウンター・パーティー等が組入有価証券の発行者に該当する場合は「発行者」、組入債権に係る契約の相手方に該当する場合は「相手方」、組入有価証券又は当該組入債権に係る保証者に該当する場合は「保証者」とご記載ください。</w:t>
            </w:r>
          </w:p>
          <w:p w14:paraId="0DD36445" w14:textId="2AE8C21C" w:rsidR="00F256EC" w:rsidRPr="00271448" w:rsidRDefault="00A108A9" w:rsidP="00F256EC">
            <w:pPr>
              <w:snapToGrid w:val="0"/>
              <w:spacing w:line="260" w:lineRule="exact"/>
              <w:ind w:leftChars="90" w:left="341" w:hangingChars="100" w:hanging="170"/>
              <w:rPr>
                <w:sz w:val="18"/>
                <w:szCs w:val="18"/>
              </w:rPr>
            </w:pPr>
            <w:r w:rsidRPr="00271448">
              <w:rPr>
                <w:rFonts w:hint="eastAsia"/>
                <w:sz w:val="18"/>
                <w:szCs w:val="18"/>
              </w:rPr>
              <w:t>・</w:t>
            </w:r>
            <w:r w:rsidRPr="00271448">
              <w:rPr>
                <w:sz w:val="18"/>
                <w:szCs w:val="18"/>
              </w:rPr>
              <w:t>別途、カウンター・パーティー等の財務諸表等及び当該財務諸表等に添付される監査報告書をご提出ください（ウェブで公開されている場合はＵＲＬでも可。）。なお、保証者がある場合にあっては保証者のものをご提出いただくことになります。</w:t>
            </w:r>
          </w:p>
          <w:p w14:paraId="0E9CE784" w14:textId="20F61FBB" w:rsidR="00A108A9" w:rsidRPr="00271448" w:rsidRDefault="00A108A9" w:rsidP="00A108A9">
            <w:pPr>
              <w:snapToGrid w:val="0"/>
              <w:spacing w:line="260" w:lineRule="exact"/>
              <w:ind w:leftChars="90" w:left="341" w:hangingChars="100" w:hanging="170"/>
              <w:rPr>
                <w:sz w:val="18"/>
                <w:szCs w:val="18"/>
              </w:rPr>
            </w:pPr>
            <w:r w:rsidRPr="00271448">
              <w:rPr>
                <w:rFonts w:hint="eastAsia"/>
                <w:sz w:val="18"/>
                <w:szCs w:val="18"/>
              </w:rPr>
              <w:t>・以下（</w:t>
            </w:r>
            <w:r w:rsidR="00F256EC" w:rsidRPr="00271448">
              <w:rPr>
                <w:rFonts w:hint="eastAsia"/>
                <w:sz w:val="18"/>
                <w:szCs w:val="18"/>
              </w:rPr>
              <w:t>２</w:t>
            </w:r>
            <w:r w:rsidRPr="00271448">
              <w:rPr>
                <w:rFonts w:hint="eastAsia"/>
                <w:sz w:val="18"/>
                <w:szCs w:val="18"/>
              </w:rPr>
              <w:t>）</w:t>
            </w:r>
            <w:r w:rsidR="002A02E3" w:rsidRPr="00271448">
              <w:rPr>
                <w:rFonts w:hint="eastAsia"/>
                <w:sz w:val="18"/>
                <w:szCs w:val="18"/>
              </w:rPr>
              <w:t>、（３）及び</w:t>
            </w:r>
            <w:r w:rsidRPr="00271448">
              <w:rPr>
                <w:rFonts w:hint="eastAsia"/>
                <w:sz w:val="18"/>
                <w:szCs w:val="18"/>
              </w:rPr>
              <w:t>（</w:t>
            </w:r>
            <w:r w:rsidR="00621C52" w:rsidRPr="00271448">
              <w:rPr>
                <w:rFonts w:hint="eastAsia"/>
                <w:sz w:val="18"/>
                <w:szCs w:val="18"/>
              </w:rPr>
              <w:t>４</w:t>
            </w:r>
            <w:r w:rsidRPr="00271448">
              <w:rPr>
                <w:rFonts w:hint="eastAsia"/>
                <w:sz w:val="18"/>
                <w:szCs w:val="18"/>
              </w:rPr>
              <w:t>）について、</w:t>
            </w:r>
            <w:r w:rsidRPr="00271448">
              <w:rPr>
                <w:sz w:val="18"/>
                <w:szCs w:val="18"/>
              </w:rPr>
              <w:t>保有する投資信託等の受益証券等を通じて</w:t>
            </w:r>
            <w:r w:rsidRPr="00271448">
              <w:rPr>
                <w:rFonts w:hint="eastAsia"/>
                <w:sz w:val="18"/>
                <w:szCs w:val="18"/>
              </w:rPr>
              <w:t>組入有価証券又は</w:t>
            </w:r>
            <w:r w:rsidRPr="00271448">
              <w:rPr>
                <w:sz w:val="18"/>
                <w:szCs w:val="18"/>
              </w:rPr>
              <w:t>組入債権に投資する場合にあっては、保有する投資信託等の管理会社における</w:t>
            </w:r>
            <w:r w:rsidRPr="00271448">
              <w:rPr>
                <w:rFonts w:hint="eastAsia"/>
                <w:sz w:val="18"/>
                <w:szCs w:val="18"/>
              </w:rPr>
              <w:t>体制等</w:t>
            </w:r>
            <w:r w:rsidRPr="00271448">
              <w:rPr>
                <w:sz w:val="18"/>
                <w:szCs w:val="18"/>
              </w:rPr>
              <w:t>をどのように確認しているかについてもご記載ください。</w:t>
            </w:r>
          </w:p>
        </w:tc>
      </w:tr>
    </w:tbl>
    <w:p w14:paraId="05E5C395" w14:textId="77777777" w:rsidR="005817B9" w:rsidRPr="00271448" w:rsidRDefault="005817B9" w:rsidP="005817B9">
      <w:pPr>
        <w:rPr>
          <w:snapToGrid w:val="0"/>
        </w:rPr>
      </w:pPr>
    </w:p>
    <w:p w14:paraId="412A2B57" w14:textId="77777777" w:rsidR="00271448" w:rsidRPr="00271448" w:rsidRDefault="00271448" w:rsidP="005817B9">
      <w:pPr>
        <w:rPr>
          <w:snapToGrid w:val="0"/>
        </w:rPr>
      </w:pPr>
    </w:p>
    <w:p w14:paraId="5A8CDC81" w14:textId="1D2BFF8F" w:rsidR="00711BFD" w:rsidRPr="00271448" w:rsidRDefault="00711BFD">
      <w:pPr>
        <w:spacing w:line="330" w:lineRule="exact"/>
        <w:ind w:left="210" w:hanging="210"/>
        <w:jc w:val="left"/>
        <w:rPr>
          <w:snapToGrid w:val="0"/>
        </w:rPr>
      </w:pPr>
      <w:r w:rsidRPr="00271448">
        <w:rPr>
          <w:rFonts w:hint="eastAsia"/>
          <w:snapToGrid w:val="0"/>
        </w:rPr>
        <w:t>（</w:t>
      </w:r>
      <w:r w:rsidR="00F256EC" w:rsidRPr="00271448">
        <w:rPr>
          <w:rFonts w:hint="eastAsia"/>
          <w:snapToGrid w:val="0"/>
        </w:rPr>
        <w:t>２</w:t>
      </w:r>
      <w:r w:rsidRPr="00271448">
        <w:rPr>
          <w:rFonts w:hint="eastAsia"/>
          <w:snapToGrid w:val="0"/>
        </w:rPr>
        <w:t>）カウンター・パーティー</w:t>
      </w:r>
      <w:r w:rsidR="00B52A86" w:rsidRPr="00271448">
        <w:rPr>
          <w:rFonts w:hint="eastAsia"/>
          <w:snapToGrid w:val="0"/>
        </w:rPr>
        <w:t>等</w:t>
      </w:r>
      <w:r w:rsidRPr="00271448">
        <w:rPr>
          <w:rFonts w:hint="eastAsia"/>
          <w:snapToGrid w:val="0"/>
        </w:rPr>
        <w:t>の選定基準</w:t>
      </w:r>
      <w:r w:rsidR="00F256EC" w:rsidRPr="00271448">
        <w:rPr>
          <w:rFonts w:hint="eastAsia"/>
          <w:snapToGrid w:val="0"/>
        </w:rPr>
        <w:t>及びその適合状況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9634F7" w:rsidRPr="00271448" w14:paraId="4896ADAE" w14:textId="77777777" w:rsidTr="0075533B">
        <w:tc>
          <w:tcPr>
            <w:tcW w:w="9639" w:type="dxa"/>
            <w:tcBorders>
              <w:top w:val="dashSmallGap" w:sz="4" w:space="0" w:color="auto"/>
              <w:left w:val="dashSmallGap" w:sz="4" w:space="0" w:color="auto"/>
              <w:bottom w:val="dashSmallGap" w:sz="4" w:space="0" w:color="auto"/>
              <w:right w:val="dashSmallGap" w:sz="4" w:space="0" w:color="auto"/>
            </w:tcBorders>
            <w:hideMark/>
          </w:tcPr>
          <w:p w14:paraId="06C097ED" w14:textId="77777777" w:rsidR="009634F7" w:rsidRPr="00271448" w:rsidRDefault="009634F7" w:rsidP="0075533B">
            <w:pPr>
              <w:snapToGrid w:val="0"/>
              <w:spacing w:line="260" w:lineRule="exact"/>
              <w:rPr>
                <w:sz w:val="18"/>
                <w:szCs w:val="18"/>
              </w:rPr>
            </w:pPr>
            <w:r w:rsidRPr="00271448">
              <w:rPr>
                <w:sz w:val="18"/>
                <w:szCs w:val="18"/>
              </w:rPr>
              <w:t>＜記載上の留意事項＞</w:t>
            </w:r>
          </w:p>
          <w:p w14:paraId="1FAE984F" w14:textId="77777777" w:rsidR="009634F7" w:rsidRPr="00271448" w:rsidRDefault="009634F7" w:rsidP="0075533B">
            <w:pPr>
              <w:snapToGrid w:val="0"/>
              <w:spacing w:line="260" w:lineRule="exact"/>
              <w:ind w:leftChars="90" w:left="341" w:hangingChars="100" w:hanging="170"/>
              <w:rPr>
                <w:sz w:val="18"/>
                <w:szCs w:val="18"/>
              </w:rPr>
            </w:pPr>
            <w:r w:rsidRPr="00271448">
              <w:rPr>
                <w:sz w:val="18"/>
                <w:szCs w:val="18"/>
              </w:rPr>
              <w:t>・カウンター・パーティー</w:t>
            </w:r>
            <w:r w:rsidRPr="00271448">
              <w:rPr>
                <w:rFonts w:hint="eastAsia"/>
                <w:sz w:val="18"/>
                <w:szCs w:val="18"/>
              </w:rPr>
              <w:t>等</w:t>
            </w:r>
            <w:r w:rsidRPr="00271448">
              <w:rPr>
                <w:sz w:val="18"/>
                <w:szCs w:val="18"/>
              </w:rPr>
              <w:t>の具体的な選定基準に加え、当該基準が社内でどのように定められているか（例えば、当該基準が定められている社内規定等の名称）についてもご記載ください。</w:t>
            </w:r>
          </w:p>
          <w:p w14:paraId="25910C6E" w14:textId="422884FD" w:rsidR="00E818A2" w:rsidRPr="00271448" w:rsidRDefault="00E818A2" w:rsidP="00E818A2">
            <w:pPr>
              <w:snapToGrid w:val="0"/>
              <w:spacing w:line="260" w:lineRule="exact"/>
              <w:ind w:leftChars="90" w:left="341" w:hangingChars="100" w:hanging="170"/>
              <w:rPr>
                <w:sz w:val="18"/>
                <w:szCs w:val="18"/>
              </w:rPr>
            </w:pPr>
          </w:p>
        </w:tc>
      </w:tr>
    </w:tbl>
    <w:p w14:paraId="70D1CEC4" w14:textId="2C7F5C2C" w:rsidR="0027098A" w:rsidRPr="00271448" w:rsidRDefault="0027098A" w:rsidP="00271448">
      <w:pPr>
        <w:spacing w:line="330" w:lineRule="exact"/>
        <w:jc w:val="left"/>
        <w:rPr>
          <w:snapToGrid w:val="0"/>
          <w:shd w:val="pct15" w:color="auto" w:fill="FFFFFF"/>
        </w:rPr>
      </w:pPr>
    </w:p>
    <w:p w14:paraId="082D8D64" w14:textId="77777777" w:rsidR="00F256EC" w:rsidRPr="00271448" w:rsidRDefault="00F256EC" w:rsidP="00F256EC">
      <w:pPr>
        <w:spacing w:line="330" w:lineRule="exact"/>
        <w:jc w:val="left"/>
        <w:rPr>
          <w:snapToGrid w:val="0"/>
        </w:rPr>
      </w:pPr>
    </w:p>
    <w:p w14:paraId="647F96CF" w14:textId="5A6BCDF8" w:rsidR="00711BFD" w:rsidRPr="00271448" w:rsidRDefault="00711BFD">
      <w:pPr>
        <w:spacing w:line="330" w:lineRule="exact"/>
        <w:ind w:left="210" w:hanging="210"/>
        <w:jc w:val="left"/>
        <w:rPr>
          <w:snapToGrid w:val="0"/>
        </w:rPr>
      </w:pPr>
      <w:r w:rsidRPr="00271448">
        <w:rPr>
          <w:rFonts w:hint="eastAsia"/>
          <w:snapToGrid w:val="0"/>
        </w:rPr>
        <w:t>（</w:t>
      </w:r>
      <w:r w:rsidR="005347FC" w:rsidRPr="00271448">
        <w:rPr>
          <w:rFonts w:hint="eastAsia"/>
          <w:snapToGrid w:val="0"/>
        </w:rPr>
        <w:t>３</w:t>
      </w:r>
      <w:r w:rsidRPr="00271448">
        <w:rPr>
          <w:rFonts w:hint="eastAsia"/>
          <w:snapToGrid w:val="0"/>
        </w:rPr>
        <w:t>）カウンター・パーティー</w:t>
      </w:r>
      <w:r w:rsidR="00B52A86" w:rsidRPr="00271448">
        <w:rPr>
          <w:rFonts w:hint="eastAsia"/>
          <w:snapToGrid w:val="0"/>
        </w:rPr>
        <w:t>等</w:t>
      </w:r>
      <w:r w:rsidRPr="00271448">
        <w:rPr>
          <w:rFonts w:hint="eastAsia"/>
          <w:snapToGrid w:val="0"/>
        </w:rPr>
        <w:t>の財務状況等に係る管理体制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554F53" w:rsidRPr="00271448" w14:paraId="36AED2A2" w14:textId="77777777" w:rsidTr="0075533B">
        <w:tc>
          <w:tcPr>
            <w:tcW w:w="9639" w:type="dxa"/>
            <w:tcBorders>
              <w:top w:val="dashSmallGap" w:sz="4" w:space="0" w:color="auto"/>
              <w:left w:val="dashSmallGap" w:sz="4" w:space="0" w:color="auto"/>
              <w:bottom w:val="dashSmallGap" w:sz="4" w:space="0" w:color="auto"/>
              <w:right w:val="dashSmallGap" w:sz="4" w:space="0" w:color="auto"/>
            </w:tcBorders>
            <w:hideMark/>
          </w:tcPr>
          <w:p w14:paraId="279F11FC" w14:textId="77777777" w:rsidR="00554F53" w:rsidRPr="00271448" w:rsidRDefault="00554F53" w:rsidP="0075533B">
            <w:pPr>
              <w:snapToGrid w:val="0"/>
              <w:spacing w:line="260" w:lineRule="exact"/>
              <w:rPr>
                <w:sz w:val="18"/>
                <w:szCs w:val="18"/>
              </w:rPr>
            </w:pPr>
            <w:r w:rsidRPr="00271448">
              <w:rPr>
                <w:sz w:val="18"/>
                <w:szCs w:val="18"/>
              </w:rPr>
              <w:t>＜記載上の留意事項＞</w:t>
            </w:r>
          </w:p>
          <w:p w14:paraId="1C81B2A3" w14:textId="4CE0A291" w:rsidR="00A726E8" w:rsidRPr="00271448" w:rsidRDefault="00554F53" w:rsidP="009C1F19">
            <w:pPr>
              <w:snapToGrid w:val="0"/>
              <w:spacing w:line="260" w:lineRule="exact"/>
              <w:ind w:leftChars="90" w:left="341" w:hangingChars="100" w:hanging="170"/>
              <w:rPr>
                <w:sz w:val="18"/>
                <w:szCs w:val="18"/>
              </w:rPr>
            </w:pPr>
            <w:r w:rsidRPr="00271448">
              <w:rPr>
                <w:sz w:val="18"/>
                <w:szCs w:val="18"/>
              </w:rPr>
              <w:t>・</w:t>
            </w:r>
            <w:r w:rsidRPr="00271448">
              <w:rPr>
                <w:rFonts w:hint="eastAsia"/>
                <w:sz w:val="18"/>
                <w:szCs w:val="18"/>
              </w:rPr>
              <w:t>カウンター・パーティー等の財務状況や信用格付けの状況を適時適切にモニタリングするための</w:t>
            </w:r>
            <w:r w:rsidRPr="00271448">
              <w:rPr>
                <w:sz w:val="18"/>
                <w:szCs w:val="18"/>
              </w:rPr>
              <w:t>具体的な体制</w:t>
            </w:r>
            <w:r w:rsidRPr="00271448">
              <w:rPr>
                <w:rFonts w:hint="eastAsia"/>
                <w:sz w:val="18"/>
                <w:szCs w:val="18"/>
              </w:rPr>
              <w:t>に加え、当該管理体制が社内でどのように定められているか（例えば、当該管理体制が定められている社内規定等の名称）についてもご記載ください。</w:t>
            </w:r>
          </w:p>
        </w:tc>
      </w:tr>
    </w:tbl>
    <w:p w14:paraId="2DE15DAA" w14:textId="77777777" w:rsidR="001278AC" w:rsidRPr="00271448" w:rsidRDefault="001278AC" w:rsidP="001278AC">
      <w:pPr>
        <w:spacing w:line="330" w:lineRule="exact"/>
        <w:jc w:val="left"/>
        <w:rPr>
          <w:snapToGrid w:val="0"/>
        </w:rPr>
      </w:pPr>
    </w:p>
    <w:p w14:paraId="796A5CE5" w14:textId="77777777" w:rsidR="00711BFD" w:rsidRPr="00271448" w:rsidRDefault="00711BFD">
      <w:pPr>
        <w:spacing w:line="330" w:lineRule="exact"/>
        <w:ind w:left="210" w:hanging="210"/>
        <w:jc w:val="left"/>
        <w:rPr>
          <w:snapToGrid w:val="0"/>
        </w:rPr>
      </w:pPr>
    </w:p>
    <w:p w14:paraId="007ABFDF" w14:textId="700A1729" w:rsidR="00711BFD" w:rsidRPr="00271448" w:rsidRDefault="00711BFD">
      <w:pPr>
        <w:spacing w:line="330" w:lineRule="exact"/>
        <w:ind w:left="210" w:hanging="210"/>
        <w:jc w:val="left"/>
        <w:rPr>
          <w:snapToGrid w:val="0"/>
        </w:rPr>
      </w:pPr>
      <w:r w:rsidRPr="00271448">
        <w:rPr>
          <w:rFonts w:hint="eastAsia"/>
          <w:snapToGrid w:val="0"/>
        </w:rPr>
        <w:t>（</w:t>
      </w:r>
      <w:r w:rsidR="00A12EF4" w:rsidRPr="00271448">
        <w:rPr>
          <w:rFonts w:hint="eastAsia"/>
          <w:snapToGrid w:val="0"/>
        </w:rPr>
        <w:t>４</w:t>
      </w:r>
      <w:r w:rsidRPr="00271448">
        <w:rPr>
          <w:rFonts w:hint="eastAsia"/>
          <w:snapToGrid w:val="0"/>
        </w:rPr>
        <w:t>）</w:t>
      </w:r>
      <w:r w:rsidR="00B10659" w:rsidRPr="00271448">
        <w:rPr>
          <w:rFonts w:hint="eastAsia"/>
          <w:snapToGrid w:val="0"/>
        </w:rPr>
        <w:t>カウンター・パーティー</w:t>
      </w:r>
      <w:r w:rsidR="00B52A86" w:rsidRPr="00271448">
        <w:rPr>
          <w:rFonts w:hint="eastAsia"/>
          <w:snapToGrid w:val="0"/>
        </w:rPr>
        <w:t>等</w:t>
      </w:r>
      <w:r w:rsidR="00B10659" w:rsidRPr="00271448">
        <w:rPr>
          <w:rFonts w:hint="eastAsia"/>
          <w:snapToGrid w:val="0"/>
        </w:rPr>
        <w:t>の財務状況等の著しい悪化が明らかになった場合における投資信託財産等の毀損の可能性を軽減させるための措置及び毀損が生じた場合の対応に係る体制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554F53" w:rsidRPr="00271448" w14:paraId="7B66DBEB" w14:textId="77777777" w:rsidTr="0075533B">
        <w:tc>
          <w:tcPr>
            <w:tcW w:w="9639" w:type="dxa"/>
            <w:tcBorders>
              <w:top w:val="dashSmallGap" w:sz="4" w:space="0" w:color="auto"/>
              <w:left w:val="dashSmallGap" w:sz="4" w:space="0" w:color="auto"/>
              <w:bottom w:val="dashSmallGap" w:sz="4" w:space="0" w:color="auto"/>
              <w:right w:val="dashSmallGap" w:sz="4" w:space="0" w:color="auto"/>
            </w:tcBorders>
            <w:hideMark/>
          </w:tcPr>
          <w:p w14:paraId="4DF721D8" w14:textId="77777777" w:rsidR="00554F53" w:rsidRPr="00271448" w:rsidRDefault="00554F53" w:rsidP="0075533B">
            <w:pPr>
              <w:snapToGrid w:val="0"/>
              <w:spacing w:line="260" w:lineRule="exact"/>
              <w:rPr>
                <w:sz w:val="18"/>
                <w:szCs w:val="18"/>
              </w:rPr>
            </w:pPr>
            <w:r w:rsidRPr="00271448">
              <w:rPr>
                <w:sz w:val="18"/>
                <w:szCs w:val="18"/>
              </w:rPr>
              <w:t>＜記載上の留意事項＞</w:t>
            </w:r>
          </w:p>
          <w:p w14:paraId="1CDA3D1A" w14:textId="1F96C99B" w:rsidR="00A726E8" w:rsidRPr="00271448" w:rsidRDefault="00554F53" w:rsidP="009C1F19">
            <w:pPr>
              <w:snapToGrid w:val="0"/>
              <w:spacing w:line="260" w:lineRule="exact"/>
              <w:ind w:leftChars="90" w:left="341" w:hangingChars="100" w:hanging="170"/>
              <w:rPr>
                <w:sz w:val="18"/>
                <w:szCs w:val="18"/>
              </w:rPr>
            </w:pPr>
            <w:r w:rsidRPr="00271448">
              <w:rPr>
                <w:rFonts w:hint="eastAsia"/>
                <w:sz w:val="18"/>
                <w:szCs w:val="18"/>
              </w:rPr>
              <w:t>・運用対象となる資産の切替・契約内容の見直しや、運用資産についての担保設定など、具体的な措置及び対応の内容に加え、当該措置及び対応が社内でどのように定められているか（例えば、当該措置及び対応が定められている社内規定等の名称）についてもご記載ください。</w:t>
            </w:r>
          </w:p>
        </w:tc>
      </w:tr>
    </w:tbl>
    <w:p w14:paraId="1A517C5D" w14:textId="77777777" w:rsidR="004A39AB" w:rsidRPr="00271448" w:rsidRDefault="004A39AB">
      <w:pPr>
        <w:spacing w:line="330" w:lineRule="exact"/>
        <w:ind w:left="210" w:hanging="210"/>
        <w:jc w:val="left"/>
        <w:rPr>
          <w:snapToGrid w:val="0"/>
        </w:rPr>
      </w:pPr>
    </w:p>
    <w:p w14:paraId="3EF8B9C6" w14:textId="77777777" w:rsidR="00220A87" w:rsidRPr="00271448" w:rsidRDefault="00220A87" w:rsidP="00271448">
      <w:pPr>
        <w:spacing w:line="330" w:lineRule="exact"/>
        <w:jc w:val="left"/>
        <w:rPr>
          <w:snapToGrid w:val="0"/>
        </w:rPr>
      </w:pPr>
    </w:p>
    <w:p w14:paraId="66FBA69C" w14:textId="4E2760ED" w:rsidR="00385742" w:rsidRPr="00271448" w:rsidRDefault="0012096A" w:rsidP="00812C7E">
      <w:pPr>
        <w:ind w:left="190" w:hangingChars="100" w:hanging="190"/>
        <w:rPr>
          <w:snapToGrid w:val="0"/>
        </w:rPr>
      </w:pPr>
      <w:r w:rsidRPr="00271448">
        <w:rPr>
          <w:rFonts w:hint="eastAsia"/>
          <w:snapToGrid w:val="0"/>
        </w:rPr>
        <w:t>（５）</w:t>
      </w:r>
      <w:r w:rsidR="00385742" w:rsidRPr="00271448">
        <w:rPr>
          <w:rFonts w:hint="eastAsia"/>
          <w:snapToGrid w:val="0"/>
        </w:rPr>
        <w:t>カウンター・パーティー</w:t>
      </w:r>
      <w:r w:rsidR="00B52A86" w:rsidRPr="00271448">
        <w:rPr>
          <w:rFonts w:hint="eastAsia"/>
          <w:snapToGrid w:val="0"/>
        </w:rPr>
        <w:t>等</w:t>
      </w:r>
      <w:r w:rsidR="00385742" w:rsidRPr="00271448">
        <w:rPr>
          <w:rFonts w:hint="eastAsia"/>
          <w:snapToGrid w:val="0"/>
        </w:rPr>
        <w:t>に関する情報の配信に係る体制（情報の配信方法等）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EE1A3B" w:rsidRPr="00271448" w14:paraId="4F720571" w14:textId="77777777" w:rsidTr="0075533B">
        <w:tc>
          <w:tcPr>
            <w:tcW w:w="9639" w:type="dxa"/>
            <w:tcBorders>
              <w:top w:val="dashSmallGap" w:sz="4" w:space="0" w:color="auto"/>
              <w:left w:val="dashSmallGap" w:sz="4" w:space="0" w:color="auto"/>
              <w:bottom w:val="dashSmallGap" w:sz="4" w:space="0" w:color="auto"/>
              <w:right w:val="dashSmallGap" w:sz="4" w:space="0" w:color="auto"/>
            </w:tcBorders>
            <w:hideMark/>
          </w:tcPr>
          <w:p w14:paraId="66A1068D" w14:textId="77777777" w:rsidR="00EE1A3B" w:rsidRPr="00271448" w:rsidRDefault="00EE1A3B" w:rsidP="0075533B">
            <w:pPr>
              <w:snapToGrid w:val="0"/>
              <w:spacing w:line="260" w:lineRule="exact"/>
              <w:rPr>
                <w:sz w:val="18"/>
                <w:szCs w:val="18"/>
              </w:rPr>
            </w:pPr>
            <w:r w:rsidRPr="00271448">
              <w:rPr>
                <w:sz w:val="18"/>
                <w:szCs w:val="18"/>
              </w:rPr>
              <w:t>＜記載上の留意事項＞</w:t>
            </w:r>
          </w:p>
          <w:p w14:paraId="4A853773" w14:textId="77777777" w:rsidR="00EE1A3B" w:rsidRPr="00271448" w:rsidRDefault="00EE1A3B" w:rsidP="0075533B">
            <w:pPr>
              <w:snapToGrid w:val="0"/>
              <w:spacing w:line="260" w:lineRule="exact"/>
              <w:ind w:leftChars="90" w:left="341" w:hangingChars="100" w:hanging="170"/>
              <w:rPr>
                <w:sz w:val="18"/>
                <w:szCs w:val="18"/>
              </w:rPr>
            </w:pPr>
            <w:r w:rsidRPr="00271448">
              <w:rPr>
                <w:rFonts w:hint="eastAsia"/>
                <w:sz w:val="18"/>
                <w:szCs w:val="18"/>
              </w:rPr>
              <w:t>・</w:t>
            </w:r>
            <w:r w:rsidRPr="00271448">
              <w:rPr>
                <w:sz w:val="18"/>
                <w:szCs w:val="18"/>
              </w:rPr>
              <w:t>カウンター・パーティー</w:t>
            </w:r>
            <w:r w:rsidRPr="00271448">
              <w:rPr>
                <w:rFonts w:hint="eastAsia"/>
                <w:sz w:val="18"/>
                <w:szCs w:val="18"/>
              </w:rPr>
              <w:t>等の財務状況や信用格付の情報について、広く一般に配信する方法（例えば、ホームページへの掲載等）をご記載ください。</w:t>
            </w:r>
          </w:p>
          <w:p w14:paraId="73AD03A7" w14:textId="77777777" w:rsidR="00EE1A3B" w:rsidRPr="00271448" w:rsidRDefault="00EE1A3B" w:rsidP="0075533B">
            <w:pPr>
              <w:snapToGrid w:val="0"/>
              <w:spacing w:line="260" w:lineRule="exact"/>
              <w:ind w:leftChars="90" w:left="341" w:hangingChars="100" w:hanging="170"/>
              <w:rPr>
                <w:sz w:val="18"/>
                <w:szCs w:val="18"/>
              </w:rPr>
            </w:pPr>
            <w:r w:rsidRPr="00271448">
              <w:rPr>
                <w:rFonts w:hint="eastAsia"/>
                <w:sz w:val="18"/>
                <w:szCs w:val="18"/>
              </w:rPr>
              <w:t>・</w:t>
            </w:r>
            <w:r w:rsidRPr="00271448">
              <w:rPr>
                <w:sz w:val="18"/>
                <w:szCs w:val="18"/>
              </w:rPr>
              <w:t>カウンター・パーティー</w:t>
            </w:r>
            <w:r w:rsidRPr="00271448">
              <w:rPr>
                <w:rFonts w:hint="eastAsia"/>
                <w:sz w:val="18"/>
                <w:szCs w:val="18"/>
              </w:rPr>
              <w:t>等の信用状況の配信が</w:t>
            </w:r>
            <w:r w:rsidRPr="00271448">
              <w:rPr>
                <w:sz w:val="18"/>
                <w:szCs w:val="18"/>
              </w:rPr>
              <w:t>カウンター・パーティー</w:t>
            </w:r>
            <w:r w:rsidRPr="00271448">
              <w:rPr>
                <w:rFonts w:hint="eastAsia"/>
                <w:sz w:val="18"/>
                <w:szCs w:val="18"/>
              </w:rPr>
              <w:t>自身等により配信が行われていない場合には、これらの情報を管理会社又はその関係者によってどのように配信されるかをご記載ください。</w:t>
            </w:r>
          </w:p>
        </w:tc>
      </w:tr>
    </w:tbl>
    <w:p w14:paraId="75023B8C" w14:textId="77777777" w:rsidR="004A39AB" w:rsidRPr="00271448" w:rsidRDefault="004A39AB" w:rsidP="00812C7E">
      <w:pPr>
        <w:ind w:left="190" w:hangingChars="100" w:hanging="190"/>
        <w:rPr>
          <w:snapToGrid w:val="0"/>
        </w:rPr>
      </w:pPr>
    </w:p>
    <w:p w14:paraId="18079A77" w14:textId="77777777" w:rsidR="00EE1A3B" w:rsidRPr="00271448" w:rsidRDefault="00EE1A3B" w:rsidP="00271448">
      <w:pPr>
        <w:rPr>
          <w:snapToGrid w:val="0"/>
        </w:rPr>
      </w:pPr>
    </w:p>
    <w:p w14:paraId="76BD912F" w14:textId="77777777" w:rsidR="00EE1A3B" w:rsidRPr="00271448" w:rsidRDefault="00EE1A3B" w:rsidP="00EE1A3B">
      <w:pPr>
        <w:rPr>
          <w:snapToGrid w:val="0"/>
        </w:rPr>
      </w:pPr>
      <w:r w:rsidRPr="00271448">
        <w:rPr>
          <w:rFonts w:hint="eastAsia"/>
          <w:snapToGrid w:val="0"/>
        </w:rPr>
        <w:t>３．組入有価証券及び組入債権の別の資産への迅速な切り替えを行う体制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EE1A3B" w:rsidRPr="00271448" w14:paraId="178D85F3" w14:textId="77777777" w:rsidTr="0075533B">
        <w:tc>
          <w:tcPr>
            <w:tcW w:w="9639" w:type="dxa"/>
            <w:tcBorders>
              <w:top w:val="dashSmallGap" w:sz="4" w:space="0" w:color="auto"/>
              <w:left w:val="dashSmallGap" w:sz="4" w:space="0" w:color="auto"/>
              <w:bottom w:val="dashSmallGap" w:sz="4" w:space="0" w:color="auto"/>
              <w:right w:val="dashSmallGap" w:sz="4" w:space="0" w:color="auto"/>
            </w:tcBorders>
            <w:hideMark/>
          </w:tcPr>
          <w:p w14:paraId="61779CA0" w14:textId="77777777" w:rsidR="00EE1A3B" w:rsidRPr="00271448" w:rsidRDefault="00EE1A3B" w:rsidP="0075533B">
            <w:pPr>
              <w:snapToGrid w:val="0"/>
              <w:spacing w:line="260" w:lineRule="exact"/>
              <w:rPr>
                <w:sz w:val="18"/>
                <w:szCs w:val="18"/>
              </w:rPr>
            </w:pPr>
            <w:r w:rsidRPr="00271448">
              <w:rPr>
                <w:sz w:val="18"/>
                <w:szCs w:val="18"/>
              </w:rPr>
              <w:t>＜記載上の留意事項＞</w:t>
            </w:r>
          </w:p>
          <w:p w14:paraId="44C09D56" w14:textId="77777777" w:rsidR="00EE1A3B" w:rsidRPr="00271448" w:rsidRDefault="00EE1A3B" w:rsidP="0075533B">
            <w:pPr>
              <w:snapToGrid w:val="0"/>
              <w:spacing w:line="260" w:lineRule="exact"/>
              <w:ind w:leftChars="90" w:left="341" w:hangingChars="100" w:hanging="170"/>
              <w:rPr>
                <w:sz w:val="18"/>
                <w:szCs w:val="18"/>
              </w:rPr>
            </w:pPr>
            <w:r w:rsidRPr="00271448">
              <w:rPr>
                <w:rFonts w:hint="eastAsia"/>
                <w:sz w:val="18"/>
                <w:szCs w:val="18"/>
              </w:rPr>
              <w:t>・</w:t>
            </w:r>
            <w:r w:rsidRPr="00271448">
              <w:rPr>
                <w:rFonts w:hint="eastAsia"/>
                <w:sz w:val="18"/>
                <w:szCs w:val="18"/>
              </w:rPr>
              <w:tab/>
              <w:t>切り替えを行うための具体的な体制に加え、当該体制が社内でどのように定められているか（例えば、当該体制が定められている社内規定等の名称）についてもご記載ください。</w:t>
            </w:r>
          </w:p>
          <w:p w14:paraId="5F1D6F27" w14:textId="77777777" w:rsidR="00A726E8" w:rsidRPr="00271448" w:rsidRDefault="00EE1A3B" w:rsidP="009C1F19">
            <w:pPr>
              <w:snapToGrid w:val="0"/>
              <w:spacing w:line="260" w:lineRule="exact"/>
              <w:ind w:leftChars="90" w:left="341" w:hangingChars="100" w:hanging="170"/>
              <w:rPr>
                <w:sz w:val="18"/>
                <w:szCs w:val="18"/>
              </w:rPr>
            </w:pPr>
            <w:r w:rsidRPr="00271448">
              <w:rPr>
                <w:rFonts w:hint="eastAsia"/>
                <w:sz w:val="18"/>
                <w:szCs w:val="18"/>
              </w:rPr>
              <w:t>・</w:t>
            </w:r>
            <w:r w:rsidRPr="00271448">
              <w:rPr>
                <w:rFonts w:hint="eastAsia"/>
                <w:sz w:val="18"/>
                <w:szCs w:val="18"/>
              </w:rPr>
              <w:tab/>
              <w:t>当該切り替えが実施可能であると見込まれる根拠（例えば、カウンター・パーティー等に対するモニタリングの体制など）についてもご記載ください。</w:t>
            </w:r>
          </w:p>
          <w:p w14:paraId="2C60C5B5" w14:textId="1D0C8A8C" w:rsidR="00A108A9" w:rsidRPr="00271448" w:rsidRDefault="00A108A9" w:rsidP="009C1F19">
            <w:pPr>
              <w:snapToGrid w:val="0"/>
              <w:spacing w:line="260" w:lineRule="exact"/>
              <w:ind w:leftChars="90" w:left="341" w:hangingChars="100" w:hanging="170"/>
              <w:rPr>
                <w:sz w:val="18"/>
                <w:szCs w:val="18"/>
              </w:rPr>
            </w:pPr>
            <w:r w:rsidRPr="00271448">
              <w:rPr>
                <w:rFonts w:hint="eastAsia"/>
                <w:sz w:val="18"/>
                <w:szCs w:val="18"/>
              </w:rPr>
              <w:t>・</w:t>
            </w:r>
            <w:r w:rsidRPr="00271448">
              <w:rPr>
                <w:sz w:val="18"/>
                <w:szCs w:val="18"/>
              </w:rPr>
              <w:t>保有する投資信託等の受益証券等を通じて</w:t>
            </w:r>
            <w:r w:rsidRPr="00271448">
              <w:rPr>
                <w:rFonts w:hint="eastAsia"/>
                <w:sz w:val="18"/>
                <w:szCs w:val="18"/>
              </w:rPr>
              <w:t>組入有価証券又は</w:t>
            </w:r>
            <w:r w:rsidRPr="00271448">
              <w:rPr>
                <w:sz w:val="18"/>
                <w:szCs w:val="18"/>
              </w:rPr>
              <w:t>組入債権に投資する場合にあっては、保有する投資信託等の管理会社における</w:t>
            </w:r>
            <w:r w:rsidRPr="00271448">
              <w:rPr>
                <w:rFonts w:hint="eastAsia"/>
                <w:sz w:val="18"/>
                <w:szCs w:val="18"/>
              </w:rPr>
              <w:t>体制</w:t>
            </w:r>
            <w:r w:rsidRPr="00271448">
              <w:rPr>
                <w:sz w:val="18"/>
                <w:szCs w:val="18"/>
              </w:rPr>
              <w:t>をどのように確認しているか</w:t>
            </w:r>
            <w:r w:rsidRPr="00271448">
              <w:rPr>
                <w:rFonts w:hint="eastAsia"/>
                <w:sz w:val="18"/>
                <w:szCs w:val="18"/>
              </w:rPr>
              <w:t>について</w:t>
            </w:r>
            <w:r w:rsidRPr="00271448">
              <w:rPr>
                <w:sz w:val="18"/>
                <w:szCs w:val="18"/>
              </w:rPr>
              <w:t>もご記載ください。</w:t>
            </w:r>
          </w:p>
        </w:tc>
      </w:tr>
    </w:tbl>
    <w:p w14:paraId="185DA051" w14:textId="77777777" w:rsidR="00565EB3" w:rsidRPr="00271448" w:rsidRDefault="00565EB3" w:rsidP="0074054A">
      <w:pPr>
        <w:rPr>
          <w:snapToGrid w:val="0"/>
        </w:rPr>
      </w:pPr>
    </w:p>
    <w:p w14:paraId="44CC80ED" w14:textId="77777777" w:rsidR="00EE1A3B" w:rsidRPr="00271448" w:rsidRDefault="00EE1A3B" w:rsidP="00812C7E">
      <w:pPr>
        <w:ind w:left="190" w:hangingChars="100" w:hanging="190"/>
        <w:rPr>
          <w:snapToGrid w:val="0"/>
        </w:rPr>
      </w:pPr>
    </w:p>
    <w:p w14:paraId="1BBFE3BF" w14:textId="77777777" w:rsidR="00EE1A3B" w:rsidRPr="00271448" w:rsidRDefault="00EE1A3B" w:rsidP="00EE1A3B">
      <w:pPr>
        <w:ind w:left="190" w:hangingChars="100" w:hanging="190"/>
        <w:rPr>
          <w:snapToGrid w:val="0"/>
        </w:rPr>
      </w:pPr>
      <w:r w:rsidRPr="00271448">
        <w:rPr>
          <w:rFonts w:hint="eastAsia"/>
          <w:snapToGrid w:val="0"/>
        </w:rPr>
        <w:t>４．非清算店頭デリバティブ取引の証拠金の適切な管理に係る態勢</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EE1A3B" w:rsidRPr="00271448" w14:paraId="3DA9EA64" w14:textId="77777777" w:rsidTr="0075533B">
        <w:tc>
          <w:tcPr>
            <w:tcW w:w="9639" w:type="dxa"/>
            <w:tcBorders>
              <w:top w:val="dashSmallGap" w:sz="4" w:space="0" w:color="auto"/>
              <w:left w:val="dashSmallGap" w:sz="4" w:space="0" w:color="auto"/>
              <w:bottom w:val="dashSmallGap" w:sz="4" w:space="0" w:color="auto"/>
              <w:right w:val="dashSmallGap" w:sz="4" w:space="0" w:color="auto"/>
            </w:tcBorders>
            <w:hideMark/>
          </w:tcPr>
          <w:p w14:paraId="2B90E477" w14:textId="77777777" w:rsidR="00EE1A3B" w:rsidRPr="00271448" w:rsidRDefault="00EE1A3B" w:rsidP="0075533B">
            <w:pPr>
              <w:snapToGrid w:val="0"/>
              <w:spacing w:line="260" w:lineRule="exact"/>
              <w:rPr>
                <w:sz w:val="18"/>
                <w:szCs w:val="18"/>
              </w:rPr>
            </w:pPr>
            <w:r w:rsidRPr="00271448">
              <w:rPr>
                <w:sz w:val="18"/>
                <w:szCs w:val="18"/>
              </w:rPr>
              <w:t>＜記載上の留意事項＞</w:t>
            </w:r>
          </w:p>
          <w:p w14:paraId="7099670B" w14:textId="0BE559A2" w:rsidR="00EE1A3B" w:rsidRPr="00271448" w:rsidRDefault="00EE1A3B" w:rsidP="0075533B">
            <w:pPr>
              <w:snapToGrid w:val="0"/>
              <w:spacing w:line="260" w:lineRule="exact"/>
              <w:ind w:leftChars="90" w:left="341" w:hangingChars="100" w:hanging="170"/>
              <w:rPr>
                <w:sz w:val="18"/>
                <w:szCs w:val="18"/>
              </w:rPr>
            </w:pPr>
            <w:r w:rsidRPr="00271448">
              <w:rPr>
                <w:rFonts w:hint="eastAsia"/>
                <w:sz w:val="18"/>
                <w:szCs w:val="18"/>
              </w:rPr>
              <w:t>・</w:t>
            </w:r>
            <w:r w:rsidRPr="00271448">
              <w:rPr>
                <w:rFonts w:hint="eastAsia"/>
                <w:sz w:val="18"/>
                <w:szCs w:val="18"/>
              </w:rPr>
              <w:tab/>
              <w:t>金融商品取引業等に関する内閣府令第123条第１項第21号の10、同項第21号の11、金融商品取引業者等向けの総合的な監督指針Ⅳ－２－４（４）の規定を踏まえ、非清算店頭デリバティブ取引の証拠金の適切な管理に係る態勢が整備されているかをご記載ください。なお、保有する投資信託等の受益証券等を通じて組入債権に投資する場合にあっては、保有する投資信託等の管理会社における態勢</w:t>
            </w:r>
            <w:r w:rsidR="00A108A9" w:rsidRPr="00271448">
              <w:rPr>
                <w:rFonts w:hint="eastAsia"/>
                <w:sz w:val="18"/>
                <w:szCs w:val="18"/>
              </w:rPr>
              <w:t>を</w:t>
            </w:r>
            <w:r w:rsidRPr="00271448">
              <w:rPr>
                <w:rFonts w:hint="eastAsia"/>
                <w:sz w:val="18"/>
                <w:szCs w:val="18"/>
              </w:rPr>
              <w:t>どのように確認しているか</w:t>
            </w:r>
            <w:r w:rsidR="00A108A9" w:rsidRPr="00271448">
              <w:rPr>
                <w:rFonts w:hint="eastAsia"/>
                <w:sz w:val="18"/>
                <w:szCs w:val="18"/>
              </w:rPr>
              <w:t>についても</w:t>
            </w:r>
            <w:r w:rsidRPr="00271448">
              <w:rPr>
                <w:rFonts w:hint="eastAsia"/>
                <w:sz w:val="18"/>
                <w:szCs w:val="18"/>
              </w:rPr>
              <w:t>ご記載ください。</w:t>
            </w:r>
          </w:p>
          <w:p w14:paraId="48130B94" w14:textId="77777777" w:rsidR="00EE1A3B" w:rsidRPr="00271448" w:rsidRDefault="00EE1A3B" w:rsidP="0075533B">
            <w:pPr>
              <w:snapToGrid w:val="0"/>
              <w:spacing w:line="260" w:lineRule="exact"/>
              <w:ind w:leftChars="90" w:left="341" w:hangingChars="100" w:hanging="170"/>
              <w:rPr>
                <w:sz w:val="18"/>
                <w:szCs w:val="18"/>
              </w:rPr>
            </w:pPr>
            <w:r w:rsidRPr="00271448">
              <w:rPr>
                <w:rFonts w:hint="eastAsia"/>
                <w:sz w:val="18"/>
                <w:szCs w:val="18"/>
              </w:rPr>
              <w:t>・</w:t>
            </w:r>
            <w:r w:rsidRPr="00271448">
              <w:rPr>
                <w:rFonts w:hint="eastAsia"/>
                <w:sz w:val="18"/>
                <w:szCs w:val="18"/>
              </w:rPr>
              <w:tab/>
              <w:t>金融商品取引業等に関する内閣府令第123条第１項第21号の10その他関連する規定に定める変動証拠金の預託等又は返還を求めることを要しない額として当事者があらかじめ定める額をどのように設定しているかをご記載ください。</w:t>
            </w:r>
          </w:p>
          <w:p w14:paraId="1DB00CE7" w14:textId="38F015ED" w:rsidR="00EE1A3B" w:rsidRPr="00271448" w:rsidRDefault="00EE1A3B" w:rsidP="0075533B">
            <w:pPr>
              <w:snapToGrid w:val="0"/>
              <w:spacing w:line="260" w:lineRule="exact"/>
              <w:ind w:leftChars="90" w:left="341" w:hangingChars="100" w:hanging="170"/>
              <w:rPr>
                <w:sz w:val="18"/>
                <w:szCs w:val="18"/>
              </w:rPr>
            </w:pPr>
            <w:r w:rsidRPr="00271448">
              <w:rPr>
                <w:rFonts w:hint="eastAsia"/>
                <w:sz w:val="18"/>
                <w:szCs w:val="18"/>
              </w:rPr>
              <w:t>・</w:t>
            </w:r>
            <w:r w:rsidRPr="00271448">
              <w:rPr>
                <w:rFonts w:hint="eastAsia"/>
                <w:sz w:val="18"/>
                <w:szCs w:val="18"/>
              </w:rPr>
              <w:tab/>
              <w:t>金融商品取引業等に関する内閣府令第123条第13項各号に該当する取引の場合、非清算店頭デリバティブ取引の当初証拠金の適切な管理に係る態勢の整備は不要ですが、不要な場合であっても、同条第１項</w:t>
            </w:r>
            <w:r w:rsidR="00411D1C" w:rsidRPr="00271448">
              <w:rPr>
                <w:rFonts w:hint="eastAsia"/>
                <w:sz w:val="18"/>
                <w:szCs w:val="18"/>
              </w:rPr>
              <w:t>第</w:t>
            </w:r>
            <w:r w:rsidRPr="00271448">
              <w:rPr>
                <w:rFonts w:hint="eastAsia"/>
                <w:sz w:val="18"/>
                <w:szCs w:val="18"/>
              </w:rPr>
              <w:t>21号の10に規定する当初証拠金の管理態勢の整備の必要性について継続的に確認を行うための方法と、当該管理態勢の整備の要否を判断し、適切に対応するための体制をご記載ください。あわせて、当該管理態勢の整備が必要となった場合には、金融商品取引業等に関する内閣府令第123条第１項第21号の10その他の規定を踏まえ、適切に態勢整備を行う旨をご記載ください。</w:t>
            </w:r>
          </w:p>
          <w:p w14:paraId="05EBAF1F" w14:textId="11FFAA2A" w:rsidR="00EE1A3B" w:rsidRPr="00271448" w:rsidRDefault="00EE1A3B" w:rsidP="0075533B">
            <w:pPr>
              <w:snapToGrid w:val="0"/>
              <w:spacing w:line="260" w:lineRule="exact"/>
              <w:ind w:leftChars="90" w:left="341" w:hangingChars="100" w:hanging="170"/>
              <w:rPr>
                <w:sz w:val="18"/>
                <w:szCs w:val="18"/>
              </w:rPr>
            </w:pPr>
            <w:r w:rsidRPr="00271448">
              <w:rPr>
                <w:rFonts w:hint="eastAsia"/>
                <w:sz w:val="18"/>
                <w:szCs w:val="18"/>
              </w:rPr>
              <w:t>・</w:t>
            </w:r>
            <w:r w:rsidRPr="00271448">
              <w:rPr>
                <w:rFonts w:hint="eastAsia"/>
                <w:sz w:val="18"/>
                <w:szCs w:val="18"/>
              </w:rPr>
              <w:tab/>
              <w:t>証拠金に用いられる資産については、授受の仕組み、担保評価の方法、担保として受け渡す可能性のある資産一覧、受入担保の管理方法についてご記載ください</w:t>
            </w:r>
          </w:p>
        </w:tc>
      </w:tr>
    </w:tbl>
    <w:p w14:paraId="413487C4" w14:textId="7D32CB1D" w:rsidR="00C407E7" w:rsidRDefault="00C407E7" w:rsidP="00271448">
      <w:pPr>
        <w:rPr>
          <w:snapToGrid w:val="0"/>
        </w:rPr>
      </w:pPr>
    </w:p>
    <w:p w14:paraId="72CC721A" w14:textId="77777777" w:rsidR="00271448" w:rsidRDefault="00271448" w:rsidP="00271448">
      <w:pPr>
        <w:rPr>
          <w:snapToGrid w:val="0"/>
        </w:rPr>
      </w:pPr>
    </w:p>
    <w:p w14:paraId="209A90EE" w14:textId="77777777" w:rsidR="00271448" w:rsidRPr="00271448" w:rsidRDefault="00271448" w:rsidP="00271448">
      <w:pPr>
        <w:rPr>
          <w:snapToGrid w:val="0"/>
        </w:rPr>
      </w:pPr>
    </w:p>
    <w:p w14:paraId="174932A9" w14:textId="77777777" w:rsidR="00C407E7" w:rsidRPr="00271448" w:rsidRDefault="00C407E7" w:rsidP="00C407E7">
      <w:pPr>
        <w:ind w:left="569" w:hangingChars="300" w:hanging="569"/>
        <w:rPr>
          <w:snapToGrid w:val="0"/>
        </w:rPr>
      </w:pPr>
      <w:r w:rsidRPr="00271448">
        <w:rPr>
          <w:rFonts w:hint="eastAsia"/>
          <w:snapToGrid w:val="0"/>
        </w:rPr>
        <w:t>（※）本報告書に記載した内容について、管理会社又は</w:t>
      </w:r>
      <w:r w:rsidRPr="00271448">
        <w:rPr>
          <w:snapToGrid w:val="0"/>
        </w:rPr>
        <w:t>投資信託財産等に組み入れている投資信託等の管理会社において整備されなくな</w:t>
      </w:r>
      <w:r w:rsidRPr="00271448">
        <w:rPr>
          <w:rFonts w:hint="eastAsia"/>
          <w:snapToGrid w:val="0"/>
        </w:rPr>
        <w:t>る可能性を把握した場合は、前広に当取引所にご連絡ください。</w:t>
      </w:r>
    </w:p>
    <w:p w14:paraId="35F20828" w14:textId="77777777" w:rsidR="00026276" w:rsidRPr="00271448" w:rsidRDefault="00026276" w:rsidP="0044645E">
      <w:pPr>
        <w:rPr>
          <w:sz w:val="24"/>
        </w:rPr>
      </w:pPr>
    </w:p>
    <w:p w14:paraId="212FA8C5" w14:textId="77777777" w:rsidR="004C21A3" w:rsidRPr="008B2ED1" w:rsidRDefault="004C21A3" w:rsidP="008D706D">
      <w:pPr>
        <w:spacing w:line="360" w:lineRule="auto"/>
        <w:jc w:val="right"/>
        <w:rPr>
          <w:sz w:val="14"/>
          <w:szCs w:val="14"/>
        </w:rPr>
      </w:pPr>
      <w:r w:rsidRPr="00271448">
        <w:rPr>
          <w:rFonts w:hint="eastAsia"/>
          <w:szCs w:val="14"/>
        </w:rPr>
        <w:t>以　上</w:t>
      </w:r>
      <w:bookmarkEnd w:id="0"/>
    </w:p>
    <w:sectPr w:rsidR="004C21A3" w:rsidRPr="008B2ED1" w:rsidSect="00812C7E">
      <w:headerReference w:type="even" r:id="rId8"/>
      <w:headerReference w:type="default" r:id="rId9"/>
      <w:footerReference w:type="even" r:id="rId10"/>
      <w:pgSz w:w="11906" w:h="16838" w:code="9"/>
      <w:pgMar w:top="930" w:right="1304" w:bottom="851" w:left="1304" w:header="284" w:footer="284" w:gutter="0"/>
      <w:pgNumType w:start="1"/>
      <w:cols w:space="425"/>
      <w:docGrid w:type="linesAndChars" w:linePitch="310" w:charSpace="-20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220B4" w14:textId="77777777" w:rsidR="00D32591" w:rsidRDefault="00D32591">
      <w:r>
        <w:separator/>
      </w:r>
    </w:p>
  </w:endnote>
  <w:endnote w:type="continuationSeparator" w:id="0">
    <w:p w14:paraId="6ADB3733" w14:textId="77777777" w:rsidR="00D32591" w:rsidRDefault="00D32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D58D" w14:textId="77777777" w:rsidR="00C11059" w:rsidRDefault="00C1105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14:paraId="31D86F9F" w14:textId="77777777" w:rsidR="00C11059" w:rsidRPr="007C08D3" w:rsidRDefault="00C11059">
    <w:pPr>
      <w:pStyle w:val="a4"/>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70FCD" w14:textId="77777777" w:rsidR="00D32591" w:rsidRDefault="00D32591">
      <w:r>
        <w:separator/>
      </w:r>
    </w:p>
  </w:footnote>
  <w:footnote w:type="continuationSeparator" w:id="0">
    <w:p w14:paraId="677C1902" w14:textId="77777777" w:rsidR="00D32591" w:rsidRDefault="00D32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DBC84" w14:textId="77777777" w:rsidR="00C11059" w:rsidRPr="00102CAF" w:rsidRDefault="00C11059">
    <w:pPr>
      <w:pStyle w:val="a3"/>
      <w:jc w:val="right"/>
      <w:rPr>
        <w:rFonts w:ascii="HGｺﾞｼｯｸM" w:eastAsia="HGｺﾞｼｯｸM" w:hAnsi="ＭＳ ゴシック"/>
        <w:sz w:val="21"/>
        <w:szCs w:val="21"/>
        <w:lang w:eastAsia="zh-TW"/>
      </w:rPr>
    </w:pPr>
    <w:r w:rsidRPr="00102CAF">
      <w:rPr>
        <w:rFonts w:ascii="HGｺﾞｼｯｸM" w:eastAsia="HGｺﾞｼｯｸM" w:hAnsi="ＭＳ ゴシック" w:hint="eastAsia"/>
        <w:sz w:val="21"/>
        <w:szCs w:val="21"/>
        <w:lang w:eastAsia="zh-TW"/>
      </w:rPr>
      <w:t>（</w:t>
    </w:r>
    <w:r>
      <w:rPr>
        <w:rFonts w:ascii="HGｺﾞｼｯｸM" w:eastAsia="HGｺﾞｼｯｸM" w:hAnsi="ＭＳ ゴシック" w:hint="eastAsia"/>
        <w:sz w:val="21"/>
        <w:szCs w:val="21"/>
        <w:lang w:eastAsia="zh-TW"/>
      </w:rPr>
      <w:t xml:space="preserve">平成２１年東証上場第１７号 </w:t>
    </w:r>
    <w:r w:rsidRPr="00102CAF">
      <w:rPr>
        <w:rFonts w:ascii="HGｺﾞｼｯｸM" w:eastAsia="HGｺﾞｼｯｸM" w:hAnsi="ＭＳ ゴシック" w:hint="eastAsia"/>
        <w:sz w:val="21"/>
        <w:szCs w:val="21"/>
        <w:lang w:eastAsia="zh-TW"/>
      </w:rPr>
      <w:t>別添</w:t>
    </w:r>
    <w:r>
      <w:rPr>
        <w:rFonts w:ascii="HGｺﾞｼｯｸM" w:eastAsia="HGｺﾞｼｯｸM" w:hAnsi="ＭＳ ゴシック" w:hint="eastAsia"/>
        <w:sz w:val="21"/>
        <w:szCs w:val="21"/>
        <w:lang w:eastAsia="zh-TW"/>
      </w:rPr>
      <w:t>２</w:t>
    </w:r>
    <w:r w:rsidRPr="00102CAF">
      <w:rPr>
        <w:rFonts w:ascii="HGｺﾞｼｯｸM" w:eastAsia="HGｺﾞｼｯｸM" w:hAnsi="ＭＳ ゴシック" w:hint="eastAsia"/>
        <w:sz w:val="21"/>
        <w:szCs w:val="21"/>
        <w:lang w:eastAsia="zh-TW"/>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B5E7" w14:textId="77777777" w:rsidR="00C11059" w:rsidRPr="00FA1773" w:rsidRDefault="00C11059">
    <w:pPr>
      <w:pStyle w:val="a3"/>
      <w:jc w:val="right"/>
      <w:rPr>
        <w:rFonts w:ascii="HGｺﾞｼｯｸM" w:eastAsia="HGｺﾞｼｯｸM" w:hAnsi="ＭＳ ゴシック"/>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73B"/>
    <w:multiLevelType w:val="multilevel"/>
    <w:tmpl w:val="04090023"/>
    <w:lvl w:ilvl="0">
      <w:start w:val="1"/>
      <w:numFmt w:val="decimalFullWidth"/>
      <w:pStyle w:val="1"/>
      <w:lvlText w:val="%1"/>
      <w:lvlJc w:val="left"/>
      <w:pPr>
        <w:tabs>
          <w:tab w:val="num" w:pos="425"/>
        </w:tabs>
        <w:ind w:left="425" w:hanging="425"/>
      </w:pPr>
    </w:lvl>
    <w:lvl w:ilvl="1">
      <w:start w:val="1"/>
      <w:numFmt w:val="aiueoFullWidth"/>
      <w:pStyle w:val="2"/>
      <w:lvlText w:val="(%2)"/>
      <w:lvlJc w:val="left"/>
      <w:pPr>
        <w:tabs>
          <w:tab w:val="num" w:pos="851"/>
        </w:tabs>
        <w:ind w:left="851" w:hanging="426"/>
      </w:pPr>
    </w:lvl>
    <w:lvl w:ilvl="2">
      <w:start w:val="1"/>
      <w:numFmt w:val="decimalEnclosedCircle"/>
      <w:pStyle w:val="3"/>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1" w15:restartNumberingAfterBreak="0">
    <w:nsid w:val="1DE22CE8"/>
    <w:multiLevelType w:val="hybridMultilevel"/>
    <w:tmpl w:val="5948A386"/>
    <w:lvl w:ilvl="0" w:tplc="AFEC7B54">
      <w:start w:val="5"/>
      <w:numFmt w:val="bullet"/>
      <w:lvlText w:val="・"/>
      <w:lvlJc w:val="left"/>
      <w:pPr>
        <w:tabs>
          <w:tab w:val="num" w:pos="1067"/>
        </w:tabs>
        <w:ind w:left="1067" w:hanging="360"/>
      </w:pPr>
      <w:rPr>
        <w:rFonts w:ascii="ＭＳ 明朝" w:eastAsia="ＭＳ 明朝" w:hAnsi="ＭＳ 明朝" w:cs="Times New Roman" w:hint="eastAsia"/>
      </w:rPr>
    </w:lvl>
    <w:lvl w:ilvl="1" w:tplc="A42E1F16" w:tentative="1">
      <w:start w:val="1"/>
      <w:numFmt w:val="bullet"/>
      <w:lvlText w:val=""/>
      <w:lvlJc w:val="left"/>
      <w:pPr>
        <w:tabs>
          <w:tab w:val="num" w:pos="878"/>
        </w:tabs>
        <w:ind w:left="878" w:hanging="360"/>
      </w:pPr>
      <w:rPr>
        <w:rFonts w:ascii="Wingdings" w:hAnsi="Wingdings" w:hint="default"/>
      </w:rPr>
    </w:lvl>
    <w:lvl w:ilvl="2" w:tplc="D958880E" w:tentative="1">
      <w:start w:val="1"/>
      <w:numFmt w:val="bullet"/>
      <w:lvlText w:val=""/>
      <w:lvlJc w:val="left"/>
      <w:pPr>
        <w:tabs>
          <w:tab w:val="num" w:pos="1598"/>
        </w:tabs>
        <w:ind w:left="1598" w:hanging="360"/>
      </w:pPr>
      <w:rPr>
        <w:rFonts w:ascii="Wingdings" w:hAnsi="Wingdings" w:hint="default"/>
      </w:rPr>
    </w:lvl>
    <w:lvl w:ilvl="3" w:tplc="1ED889C6" w:tentative="1">
      <w:start w:val="1"/>
      <w:numFmt w:val="bullet"/>
      <w:lvlText w:val=""/>
      <w:lvlJc w:val="left"/>
      <w:pPr>
        <w:tabs>
          <w:tab w:val="num" w:pos="2318"/>
        </w:tabs>
        <w:ind w:left="2318" w:hanging="360"/>
      </w:pPr>
      <w:rPr>
        <w:rFonts w:ascii="Wingdings" w:hAnsi="Wingdings" w:hint="default"/>
      </w:rPr>
    </w:lvl>
    <w:lvl w:ilvl="4" w:tplc="E1B68FF8" w:tentative="1">
      <w:start w:val="1"/>
      <w:numFmt w:val="bullet"/>
      <w:lvlText w:val=""/>
      <w:lvlJc w:val="left"/>
      <w:pPr>
        <w:tabs>
          <w:tab w:val="num" w:pos="3038"/>
        </w:tabs>
        <w:ind w:left="3038" w:hanging="360"/>
      </w:pPr>
      <w:rPr>
        <w:rFonts w:ascii="Wingdings" w:hAnsi="Wingdings" w:hint="default"/>
      </w:rPr>
    </w:lvl>
    <w:lvl w:ilvl="5" w:tplc="C33C58CC" w:tentative="1">
      <w:start w:val="1"/>
      <w:numFmt w:val="bullet"/>
      <w:lvlText w:val=""/>
      <w:lvlJc w:val="left"/>
      <w:pPr>
        <w:tabs>
          <w:tab w:val="num" w:pos="3758"/>
        </w:tabs>
        <w:ind w:left="3758" w:hanging="360"/>
      </w:pPr>
      <w:rPr>
        <w:rFonts w:ascii="Wingdings" w:hAnsi="Wingdings" w:hint="default"/>
      </w:rPr>
    </w:lvl>
    <w:lvl w:ilvl="6" w:tplc="02500822" w:tentative="1">
      <w:start w:val="1"/>
      <w:numFmt w:val="bullet"/>
      <w:lvlText w:val=""/>
      <w:lvlJc w:val="left"/>
      <w:pPr>
        <w:tabs>
          <w:tab w:val="num" w:pos="4478"/>
        </w:tabs>
        <w:ind w:left="4478" w:hanging="360"/>
      </w:pPr>
      <w:rPr>
        <w:rFonts w:ascii="Wingdings" w:hAnsi="Wingdings" w:hint="default"/>
      </w:rPr>
    </w:lvl>
    <w:lvl w:ilvl="7" w:tplc="653AFBE0" w:tentative="1">
      <w:start w:val="1"/>
      <w:numFmt w:val="bullet"/>
      <w:lvlText w:val=""/>
      <w:lvlJc w:val="left"/>
      <w:pPr>
        <w:tabs>
          <w:tab w:val="num" w:pos="5198"/>
        </w:tabs>
        <w:ind w:left="5198" w:hanging="360"/>
      </w:pPr>
      <w:rPr>
        <w:rFonts w:ascii="Wingdings" w:hAnsi="Wingdings" w:hint="default"/>
      </w:rPr>
    </w:lvl>
    <w:lvl w:ilvl="8" w:tplc="86C48DE8" w:tentative="1">
      <w:start w:val="1"/>
      <w:numFmt w:val="bullet"/>
      <w:lvlText w:val=""/>
      <w:lvlJc w:val="left"/>
      <w:pPr>
        <w:tabs>
          <w:tab w:val="num" w:pos="5918"/>
        </w:tabs>
        <w:ind w:left="5918" w:hanging="360"/>
      </w:pPr>
      <w:rPr>
        <w:rFonts w:ascii="Wingdings" w:hAnsi="Wingdings" w:hint="default"/>
      </w:rPr>
    </w:lvl>
  </w:abstractNum>
  <w:abstractNum w:abstractNumId="2" w15:restartNumberingAfterBreak="0">
    <w:nsid w:val="2D240B01"/>
    <w:multiLevelType w:val="hybridMultilevel"/>
    <w:tmpl w:val="2480B80A"/>
    <w:lvl w:ilvl="0" w:tplc="BDEC81F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2A35048"/>
    <w:multiLevelType w:val="hybridMultilevel"/>
    <w:tmpl w:val="B4720BBE"/>
    <w:lvl w:ilvl="0" w:tplc="DB14233A">
      <w:start w:val="5"/>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4" w15:restartNumberingAfterBreak="0">
    <w:nsid w:val="36DB209E"/>
    <w:multiLevelType w:val="hybridMultilevel"/>
    <w:tmpl w:val="FF087768"/>
    <w:lvl w:ilvl="0" w:tplc="425071B0">
      <w:start w:val="9"/>
      <w:numFmt w:val="bullet"/>
      <w:lvlText w:val="・"/>
      <w:lvlJc w:val="left"/>
      <w:pPr>
        <w:tabs>
          <w:tab w:val="num" w:pos="741"/>
        </w:tabs>
        <w:ind w:left="741"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221"/>
        </w:tabs>
        <w:ind w:left="1221" w:hanging="420"/>
      </w:pPr>
      <w:rPr>
        <w:rFonts w:ascii="Wingdings" w:hAnsi="Wingdings" w:hint="default"/>
      </w:rPr>
    </w:lvl>
    <w:lvl w:ilvl="2" w:tplc="0409000D" w:tentative="1">
      <w:start w:val="1"/>
      <w:numFmt w:val="bullet"/>
      <w:lvlText w:val=""/>
      <w:lvlJc w:val="left"/>
      <w:pPr>
        <w:tabs>
          <w:tab w:val="num" w:pos="1641"/>
        </w:tabs>
        <w:ind w:left="1641" w:hanging="420"/>
      </w:pPr>
      <w:rPr>
        <w:rFonts w:ascii="Wingdings" w:hAnsi="Wingdings" w:hint="default"/>
      </w:rPr>
    </w:lvl>
    <w:lvl w:ilvl="3" w:tplc="04090001" w:tentative="1">
      <w:start w:val="1"/>
      <w:numFmt w:val="bullet"/>
      <w:lvlText w:val=""/>
      <w:lvlJc w:val="left"/>
      <w:pPr>
        <w:tabs>
          <w:tab w:val="num" w:pos="2061"/>
        </w:tabs>
        <w:ind w:left="2061" w:hanging="420"/>
      </w:pPr>
      <w:rPr>
        <w:rFonts w:ascii="Wingdings" w:hAnsi="Wingdings" w:hint="default"/>
      </w:rPr>
    </w:lvl>
    <w:lvl w:ilvl="4" w:tplc="0409000B" w:tentative="1">
      <w:start w:val="1"/>
      <w:numFmt w:val="bullet"/>
      <w:lvlText w:val=""/>
      <w:lvlJc w:val="left"/>
      <w:pPr>
        <w:tabs>
          <w:tab w:val="num" w:pos="2481"/>
        </w:tabs>
        <w:ind w:left="2481" w:hanging="420"/>
      </w:pPr>
      <w:rPr>
        <w:rFonts w:ascii="Wingdings" w:hAnsi="Wingdings" w:hint="default"/>
      </w:rPr>
    </w:lvl>
    <w:lvl w:ilvl="5" w:tplc="0409000D" w:tentative="1">
      <w:start w:val="1"/>
      <w:numFmt w:val="bullet"/>
      <w:lvlText w:val=""/>
      <w:lvlJc w:val="left"/>
      <w:pPr>
        <w:tabs>
          <w:tab w:val="num" w:pos="2901"/>
        </w:tabs>
        <w:ind w:left="2901" w:hanging="420"/>
      </w:pPr>
      <w:rPr>
        <w:rFonts w:ascii="Wingdings" w:hAnsi="Wingdings" w:hint="default"/>
      </w:rPr>
    </w:lvl>
    <w:lvl w:ilvl="6" w:tplc="04090001" w:tentative="1">
      <w:start w:val="1"/>
      <w:numFmt w:val="bullet"/>
      <w:lvlText w:val=""/>
      <w:lvlJc w:val="left"/>
      <w:pPr>
        <w:tabs>
          <w:tab w:val="num" w:pos="3321"/>
        </w:tabs>
        <w:ind w:left="3321" w:hanging="420"/>
      </w:pPr>
      <w:rPr>
        <w:rFonts w:ascii="Wingdings" w:hAnsi="Wingdings" w:hint="default"/>
      </w:rPr>
    </w:lvl>
    <w:lvl w:ilvl="7" w:tplc="0409000B" w:tentative="1">
      <w:start w:val="1"/>
      <w:numFmt w:val="bullet"/>
      <w:lvlText w:val=""/>
      <w:lvlJc w:val="left"/>
      <w:pPr>
        <w:tabs>
          <w:tab w:val="num" w:pos="3741"/>
        </w:tabs>
        <w:ind w:left="3741" w:hanging="420"/>
      </w:pPr>
      <w:rPr>
        <w:rFonts w:ascii="Wingdings" w:hAnsi="Wingdings" w:hint="default"/>
      </w:rPr>
    </w:lvl>
    <w:lvl w:ilvl="8" w:tplc="0409000D" w:tentative="1">
      <w:start w:val="1"/>
      <w:numFmt w:val="bullet"/>
      <w:lvlText w:val=""/>
      <w:lvlJc w:val="left"/>
      <w:pPr>
        <w:tabs>
          <w:tab w:val="num" w:pos="4161"/>
        </w:tabs>
        <w:ind w:left="4161" w:hanging="420"/>
      </w:pPr>
      <w:rPr>
        <w:rFonts w:ascii="Wingdings" w:hAnsi="Wingdings" w:hint="default"/>
      </w:rPr>
    </w:lvl>
  </w:abstractNum>
  <w:abstractNum w:abstractNumId="5" w15:restartNumberingAfterBreak="0">
    <w:nsid w:val="407B72E0"/>
    <w:multiLevelType w:val="hybridMultilevel"/>
    <w:tmpl w:val="CA76B4A4"/>
    <w:lvl w:ilvl="0" w:tplc="555E8D3C">
      <w:start w:val="2"/>
      <w:numFmt w:val="decimalEnclosedCircle"/>
      <w:lvlText w:val="%1"/>
      <w:lvlJc w:val="left"/>
      <w:pPr>
        <w:ind w:left="510" w:hanging="360"/>
      </w:pPr>
      <w:rPr>
        <w:rFonts w:hint="default"/>
      </w:rPr>
    </w:lvl>
    <w:lvl w:ilvl="1" w:tplc="04090017" w:tentative="1">
      <w:start w:val="1"/>
      <w:numFmt w:val="aiueoFullWidth"/>
      <w:lvlText w:val="(%2)"/>
      <w:lvlJc w:val="left"/>
      <w:pPr>
        <w:ind w:left="1030" w:hanging="440"/>
      </w:pPr>
    </w:lvl>
    <w:lvl w:ilvl="2" w:tplc="04090011" w:tentative="1">
      <w:start w:val="1"/>
      <w:numFmt w:val="decimalEnclosedCircle"/>
      <w:lvlText w:val="%3"/>
      <w:lvlJc w:val="left"/>
      <w:pPr>
        <w:ind w:left="1470" w:hanging="440"/>
      </w:pPr>
    </w:lvl>
    <w:lvl w:ilvl="3" w:tplc="0409000F" w:tentative="1">
      <w:start w:val="1"/>
      <w:numFmt w:val="decimal"/>
      <w:lvlText w:val="%4."/>
      <w:lvlJc w:val="left"/>
      <w:pPr>
        <w:ind w:left="1910" w:hanging="440"/>
      </w:pPr>
    </w:lvl>
    <w:lvl w:ilvl="4" w:tplc="04090017" w:tentative="1">
      <w:start w:val="1"/>
      <w:numFmt w:val="aiueoFullWidth"/>
      <w:lvlText w:val="(%5)"/>
      <w:lvlJc w:val="left"/>
      <w:pPr>
        <w:ind w:left="2350" w:hanging="440"/>
      </w:pPr>
    </w:lvl>
    <w:lvl w:ilvl="5" w:tplc="04090011" w:tentative="1">
      <w:start w:val="1"/>
      <w:numFmt w:val="decimalEnclosedCircle"/>
      <w:lvlText w:val="%6"/>
      <w:lvlJc w:val="left"/>
      <w:pPr>
        <w:ind w:left="2790" w:hanging="440"/>
      </w:pPr>
    </w:lvl>
    <w:lvl w:ilvl="6" w:tplc="0409000F" w:tentative="1">
      <w:start w:val="1"/>
      <w:numFmt w:val="decimal"/>
      <w:lvlText w:val="%7."/>
      <w:lvlJc w:val="left"/>
      <w:pPr>
        <w:ind w:left="3230" w:hanging="440"/>
      </w:pPr>
    </w:lvl>
    <w:lvl w:ilvl="7" w:tplc="04090017" w:tentative="1">
      <w:start w:val="1"/>
      <w:numFmt w:val="aiueoFullWidth"/>
      <w:lvlText w:val="(%8)"/>
      <w:lvlJc w:val="left"/>
      <w:pPr>
        <w:ind w:left="3670" w:hanging="440"/>
      </w:pPr>
    </w:lvl>
    <w:lvl w:ilvl="8" w:tplc="04090011" w:tentative="1">
      <w:start w:val="1"/>
      <w:numFmt w:val="decimalEnclosedCircle"/>
      <w:lvlText w:val="%9"/>
      <w:lvlJc w:val="left"/>
      <w:pPr>
        <w:ind w:left="4110" w:hanging="440"/>
      </w:pPr>
    </w:lvl>
  </w:abstractNum>
  <w:abstractNum w:abstractNumId="6" w15:restartNumberingAfterBreak="0">
    <w:nsid w:val="43962706"/>
    <w:multiLevelType w:val="singleLevel"/>
    <w:tmpl w:val="7AD4BD68"/>
    <w:lvl w:ilvl="0">
      <w:start w:val="2"/>
      <w:numFmt w:val="bullet"/>
      <w:lvlText w:val="○"/>
      <w:lvlJc w:val="left"/>
      <w:pPr>
        <w:tabs>
          <w:tab w:val="num" w:pos="210"/>
        </w:tabs>
        <w:ind w:left="210" w:hanging="210"/>
      </w:pPr>
      <w:rPr>
        <w:rFonts w:ascii="ＭＳ 明朝" w:eastAsia="ＭＳ 明朝" w:hAnsi="Century" w:hint="eastAsia"/>
      </w:rPr>
    </w:lvl>
  </w:abstractNum>
  <w:abstractNum w:abstractNumId="7" w15:restartNumberingAfterBreak="0">
    <w:nsid w:val="5CE74BB7"/>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102"/>
        </w:tabs>
        <w:ind w:left="5102" w:hanging="1700"/>
      </w:pPr>
    </w:lvl>
  </w:abstractNum>
  <w:abstractNum w:abstractNumId="8" w15:restartNumberingAfterBreak="0">
    <w:nsid w:val="74A773A3"/>
    <w:multiLevelType w:val="hybridMultilevel"/>
    <w:tmpl w:val="8ACC2384"/>
    <w:lvl w:ilvl="0" w:tplc="D8D86D00">
      <w:start w:val="1"/>
      <w:numFmt w:val="bullet"/>
      <w:lvlText w:val="※"/>
      <w:lvlJc w:val="left"/>
      <w:pPr>
        <w:tabs>
          <w:tab w:val="num" w:pos="600"/>
        </w:tabs>
        <w:ind w:left="600" w:hanging="390"/>
      </w:pPr>
      <w:rPr>
        <w:rFonts w:ascii="ＭＳ 明朝" w:eastAsia="ＭＳ 明朝" w:hAnsi="ＭＳ 明朝" w:cs="Times New Roman" w:hint="eastAsia"/>
        <w:sz w:val="18"/>
        <w:lang w:val="en-US"/>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9" w15:restartNumberingAfterBreak="0">
    <w:nsid w:val="74C9132B"/>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0" w15:restartNumberingAfterBreak="0">
    <w:nsid w:val="79755B5C"/>
    <w:multiLevelType w:val="hybridMultilevel"/>
    <w:tmpl w:val="7E5C358A"/>
    <w:lvl w:ilvl="0" w:tplc="D32C00AE">
      <w:start w:val="5"/>
      <w:numFmt w:val="bullet"/>
      <w:lvlText w:val="・"/>
      <w:lvlJc w:val="left"/>
      <w:pPr>
        <w:tabs>
          <w:tab w:val="num" w:pos="560"/>
        </w:tabs>
        <w:ind w:left="560" w:hanging="360"/>
      </w:pPr>
      <w:rPr>
        <w:rFonts w:ascii="ＭＳ 明朝" w:eastAsia="ＭＳ 明朝" w:hAnsi="ＭＳ 明朝" w:cs="Times New Roman" w:hint="eastAsia"/>
      </w:rPr>
    </w:lvl>
    <w:lvl w:ilvl="1" w:tplc="0409000B">
      <w:start w:val="1"/>
      <w:numFmt w:val="bullet"/>
      <w:lvlText w:val=""/>
      <w:lvlJc w:val="left"/>
      <w:pPr>
        <w:tabs>
          <w:tab w:val="num" w:pos="1040"/>
        </w:tabs>
        <w:ind w:left="1040" w:hanging="420"/>
      </w:pPr>
      <w:rPr>
        <w:rFonts w:ascii="Wingdings" w:hAnsi="Wingdings" w:hint="default"/>
      </w:rPr>
    </w:lvl>
    <w:lvl w:ilvl="2" w:tplc="0409000D">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num w:numId="1" w16cid:durableId="1614825025">
    <w:abstractNumId w:val="10"/>
  </w:num>
  <w:num w:numId="2" w16cid:durableId="1987781903">
    <w:abstractNumId w:val="3"/>
  </w:num>
  <w:num w:numId="3" w16cid:durableId="1874879001">
    <w:abstractNumId w:val="6"/>
  </w:num>
  <w:num w:numId="4" w16cid:durableId="311450327">
    <w:abstractNumId w:val="1"/>
  </w:num>
  <w:num w:numId="5" w16cid:durableId="1118179296">
    <w:abstractNumId w:val="2"/>
  </w:num>
  <w:num w:numId="6" w16cid:durableId="882062990">
    <w:abstractNumId w:val="9"/>
  </w:num>
  <w:num w:numId="7" w16cid:durableId="918028680">
    <w:abstractNumId w:val="7"/>
  </w:num>
  <w:num w:numId="8" w16cid:durableId="1529483985">
    <w:abstractNumId w:val="0"/>
  </w:num>
  <w:num w:numId="9" w16cid:durableId="508444314">
    <w:abstractNumId w:val="8"/>
  </w:num>
  <w:num w:numId="10" w16cid:durableId="1740128443">
    <w:abstractNumId w:val="4"/>
  </w:num>
  <w:num w:numId="11" w16cid:durableId="217398965">
    <w:abstractNumId w:val="5"/>
  </w:num>
  <w:num w:numId="12" w16cid:durableId="20263229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55"/>
  <w:displayHorizontalDrawingGridEvery w:val="0"/>
  <w:displayVerticalDrawingGridEvery w:val="2"/>
  <w:characterSpacingControl w:val="doNotCompress"/>
  <w:strictFirstAndLastChars/>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A5"/>
    <w:rsid w:val="00001601"/>
    <w:rsid w:val="00010897"/>
    <w:rsid w:val="00026276"/>
    <w:rsid w:val="00031D1C"/>
    <w:rsid w:val="000340B7"/>
    <w:rsid w:val="0004648B"/>
    <w:rsid w:val="00050119"/>
    <w:rsid w:val="000544A6"/>
    <w:rsid w:val="000551BA"/>
    <w:rsid w:val="0006746C"/>
    <w:rsid w:val="00071881"/>
    <w:rsid w:val="0008222C"/>
    <w:rsid w:val="000843E4"/>
    <w:rsid w:val="00092D0B"/>
    <w:rsid w:val="00095E82"/>
    <w:rsid w:val="000961DD"/>
    <w:rsid w:val="000B0CA8"/>
    <w:rsid w:val="000B4D3A"/>
    <w:rsid w:val="000C000F"/>
    <w:rsid w:val="000C326F"/>
    <w:rsid w:val="000C38E2"/>
    <w:rsid w:val="000C428B"/>
    <w:rsid w:val="000D1F63"/>
    <w:rsid w:val="000E53B9"/>
    <w:rsid w:val="000E5CE4"/>
    <w:rsid w:val="000E6525"/>
    <w:rsid w:val="00102301"/>
    <w:rsid w:val="001155E5"/>
    <w:rsid w:val="0012096A"/>
    <w:rsid w:val="00125BEC"/>
    <w:rsid w:val="001278AC"/>
    <w:rsid w:val="0013088A"/>
    <w:rsid w:val="001419FE"/>
    <w:rsid w:val="00144077"/>
    <w:rsid w:val="001478D3"/>
    <w:rsid w:val="001562D4"/>
    <w:rsid w:val="001669AD"/>
    <w:rsid w:val="00170BAA"/>
    <w:rsid w:val="00172A09"/>
    <w:rsid w:val="001736B6"/>
    <w:rsid w:val="00177C80"/>
    <w:rsid w:val="00186E03"/>
    <w:rsid w:val="001918FA"/>
    <w:rsid w:val="00191F11"/>
    <w:rsid w:val="001932D3"/>
    <w:rsid w:val="001B19C3"/>
    <w:rsid w:val="001B5406"/>
    <w:rsid w:val="001C07AF"/>
    <w:rsid w:val="001E3A4F"/>
    <w:rsid w:val="001E7E1B"/>
    <w:rsid w:val="001F2FD3"/>
    <w:rsid w:val="001F4C79"/>
    <w:rsid w:val="001F56C2"/>
    <w:rsid w:val="001F6493"/>
    <w:rsid w:val="001F77A0"/>
    <w:rsid w:val="00205B1B"/>
    <w:rsid w:val="002072E2"/>
    <w:rsid w:val="0021614F"/>
    <w:rsid w:val="00220A87"/>
    <w:rsid w:val="00221964"/>
    <w:rsid w:val="00231409"/>
    <w:rsid w:val="00243B8E"/>
    <w:rsid w:val="00251AA2"/>
    <w:rsid w:val="00257E4E"/>
    <w:rsid w:val="002631D8"/>
    <w:rsid w:val="002651FF"/>
    <w:rsid w:val="00266658"/>
    <w:rsid w:val="0027098A"/>
    <w:rsid w:val="00271448"/>
    <w:rsid w:val="00272F09"/>
    <w:rsid w:val="00276DE0"/>
    <w:rsid w:val="00282625"/>
    <w:rsid w:val="00286E35"/>
    <w:rsid w:val="00290BEB"/>
    <w:rsid w:val="00291ACE"/>
    <w:rsid w:val="002A02E3"/>
    <w:rsid w:val="002A2A20"/>
    <w:rsid w:val="002A4073"/>
    <w:rsid w:val="002B3870"/>
    <w:rsid w:val="002B407A"/>
    <w:rsid w:val="002B579D"/>
    <w:rsid w:val="002C02B3"/>
    <w:rsid w:val="002C20BC"/>
    <w:rsid w:val="002C606F"/>
    <w:rsid w:val="002C70DC"/>
    <w:rsid w:val="002D03F0"/>
    <w:rsid w:val="002D1004"/>
    <w:rsid w:val="002D2A4E"/>
    <w:rsid w:val="002D2ACE"/>
    <w:rsid w:val="002D2DD5"/>
    <w:rsid w:val="002D4EEE"/>
    <w:rsid w:val="002E7C25"/>
    <w:rsid w:val="002F1ED4"/>
    <w:rsid w:val="00307BE0"/>
    <w:rsid w:val="00312C52"/>
    <w:rsid w:val="00331BA7"/>
    <w:rsid w:val="00335ED2"/>
    <w:rsid w:val="003410FF"/>
    <w:rsid w:val="00341217"/>
    <w:rsid w:val="0035090C"/>
    <w:rsid w:val="00350BAF"/>
    <w:rsid w:val="00354886"/>
    <w:rsid w:val="00356434"/>
    <w:rsid w:val="003625BB"/>
    <w:rsid w:val="00363F1A"/>
    <w:rsid w:val="003749C4"/>
    <w:rsid w:val="003772B8"/>
    <w:rsid w:val="00377D1A"/>
    <w:rsid w:val="00380F2A"/>
    <w:rsid w:val="003842F6"/>
    <w:rsid w:val="00385742"/>
    <w:rsid w:val="003867D5"/>
    <w:rsid w:val="00387C72"/>
    <w:rsid w:val="00391E20"/>
    <w:rsid w:val="003926A3"/>
    <w:rsid w:val="003928BA"/>
    <w:rsid w:val="00397BF5"/>
    <w:rsid w:val="003A0C8A"/>
    <w:rsid w:val="003A4531"/>
    <w:rsid w:val="003B5A6B"/>
    <w:rsid w:val="003C01FC"/>
    <w:rsid w:val="003C43A8"/>
    <w:rsid w:val="003C5A46"/>
    <w:rsid w:val="003D6280"/>
    <w:rsid w:val="003E6018"/>
    <w:rsid w:val="003E70BC"/>
    <w:rsid w:val="003E7DCD"/>
    <w:rsid w:val="003F21FD"/>
    <w:rsid w:val="003F7CCE"/>
    <w:rsid w:val="0040292E"/>
    <w:rsid w:val="00411D1C"/>
    <w:rsid w:val="00412DB3"/>
    <w:rsid w:val="00413B3F"/>
    <w:rsid w:val="0042249A"/>
    <w:rsid w:val="0042756D"/>
    <w:rsid w:val="004434B4"/>
    <w:rsid w:val="0044645E"/>
    <w:rsid w:val="00447D82"/>
    <w:rsid w:val="004706A1"/>
    <w:rsid w:val="00471716"/>
    <w:rsid w:val="0047614B"/>
    <w:rsid w:val="004772E6"/>
    <w:rsid w:val="0048121F"/>
    <w:rsid w:val="00490EBB"/>
    <w:rsid w:val="00495238"/>
    <w:rsid w:val="004A0E88"/>
    <w:rsid w:val="004A39AB"/>
    <w:rsid w:val="004A6472"/>
    <w:rsid w:val="004B2CD0"/>
    <w:rsid w:val="004C2064"/>
    <w:rsid w:val="004C21A3"/>
    <w:rsid w:val="004C585D"/>
    <w:rsid w:val="004C6D43"/>
    <w:rsid w:val="004D4E56"/>
    <w:rsid w:val="004E6AE7"/>
    <w:rsid w:val="004F1410"/>
    <w:rsid w:val="004F2C80"/>
    <w:rsid w:val="004F5C7E"/>
    <w:rsid w:val="004F7B65"/>
    <w:rsid w:val="00503FD2"/>
    <w:rsid w:val="0050577F"/>
    <w:rsid w:val="00505C5E"/>
    <w:rsid w:val="00510611"/>
    <w:rsid w:val="00521127"/>
    <w:rsid w:val="005306D3"/>
    <w:rsid w:val="00530D7E"/>
    <w:rsid w:val="005322C2"/>
    <w:rsid w:val="005336C6"/>
    <w:rsid w:val="005347FC"/>
    <w:rsid w:val="00537233"/>
    <w:rsid w:val="00540300"/>
    <w:rsid w:val="005420B4"/>
    <w:rsid w:val="00551FAF"/>
    <w:rsid w:val="00554F53"/>
    <w:rsid w:val="005550CE"/>
    <w:rsid w:val="005562F4"/>
    <w:rsid w:val="00561E79"/>
    <w:rsid w:val="00565EB3"/>
    <w:rsid w:val="005726F0"/>
    <w:rsid w:val="005817B9"/>
    <w:rsid w:val="00586EC8"/>
    <w:rsid w:val="0059600E"/>
    <w:rsid w:val="005A05B6"/>
    <w:rsid w:val="005A15BA"/>
    <w:rsid w:val="005A1D48"/>
    <w:rsid w:val="005A224C"/>
    <w:rsid w:val="005A4C18"/>
    <w:rsid w:val="005B700E"/>
    <w:rsid w:val="005C2D68"/>
    <w:rsid w:val="005C6230"/>
    <w:rsid w:val="005C73D0"/>
    <w:rsid w:val="005D1853"/>
    <w:rsid w:val="005E2362"/>
    <w:rsid w:val="005F266F"/>
    <w:rsid w:val="00602D85"/>
    <w:rsid w:val="006202A4"/>
    <w:rsid w:val="00621C52"/>
    <w:rsid w:val="00634387"/>
    <w:rsid w:val="006350F6"/>
    <w:rsid w:val="006359C8"/>
    <w:rsid w:val="00637B53"/>
    <w:rsid w:val="00640CB2"/>
    <w:rsid w:val="00641C9D"/>
    <w:rsid w:val="00654DC7"/>
    <w:rsid w:val="00657181"/>
    <w:rsid w:val="0066413F"/>
    <w:rsid w:val="00671742"/>
    <w:rsid w:val="00671D4E"/>
    <w:rsid w:val="00681651"/>
    <w:rsid w:val="006829CB"/>
    <w:rsid w:val="00687AB8"/>
    <w:rsid w:val="0069051C"/>
    <w:rsid w:val="00693C5A"/>
    <w:rsid w:val="006A0339"/>
    <w:rsid w:val="006B06F9"/>
    <w:rsid w:val="006C19F1"/>
    <w:rsid w:val="006C66B7"/>
    <w:rsid w:val="006D223C"/>
    <w:rsid w:val="006E2CAD"/>
    <w:rsid w:val="006E4D98"/>
    <w:rsid w:val="006F4B01"/>
    <w:rsid w:val="006F53D2"/>
    <w:rsid w:val="006F6F89"/>
    <w:rsid w:val="00702C78"/>
    <w:rsid w:val="00705162"/>
    <w:rsid w:val="00710184"/>
    <w:rsid w:val="00710C47"/>
    <w:rsid w:val="00711BFD"/>
    <w:rsid w:val="0072524B"/>
    <w:rsid w:val="00731CDA"/>
    <w:rsid w:val="0073601D"/>
    <w:rsid w:val="0074054A"/>
    <w:rsid w:val="00747475"/>
    <w:rsid w:val="00755332"/>
    <w:rsid w:val="00770E8E"/>
    <w:rsid w:val="00781F01"/>
    <w:rsid w:val="00793068"/>
    <w:rsid w:val="00795AF9"/>
    <w:rsid w:val="007A20BE"/>
    <w:rsid w:val="007A22F4"/>
    <w:rsid w:val="007A3404"/>
    <w:rsid w:val="007A3D02"/>
    <w:rsid w:val="007D1EF3"/>
    <w:rsid w:val="007D37BF"/>
    <w:rsid w:val="007F24DD"/>
    <w:rsid w:val="0080602E"/>
    <w:rsid w:val="00811DC7"/>
    <w:rsid w:val="00812C7E"/>
    <w:rsid w:val="00814D60"/>
    <w:rsid w:val="00816980"/>
    <w:rsid w:val="00816A2A"/>
    <w:rsid w:val="008174CE"/>
    <w:rsid w:val="00821BDE"/>
    <w:rsid w:val="0082667B"/>
    <w:rsid w:val="00830771"/>
    <w:rsid w:val="00831F61"/>
    <w:rsid w:val="0083273F"/>
    <w:rsid w:val="00842BC2"/>
    <w:rsid w:val="00843628"/>
    <w:rsid w:val="00845047"/>
    <w:rsid w:val="00847006"/>
    <w:rsid w:val="00851651"/>
    <w:rsid w:val="00856F92"/>
    <w:rsid w:val="00863756"/>
    <w:rsid w:val="00863E61"/>
    <w:rsid w:val="00864937"/>
    <w:rsid w:val="008660EF"/>
    <w:rsid w:val="00871651"/>
    <w:rsid w:val="0087304D"/>
    <w:rsid w:val="00887357"/>
    <w:rsid w:val="008A49A7"/>
    <w:rsid w:val="008B2ED1"/>
    <w:rsid w:val="008B2F66"/>
    <w:rsid w:val="008B66A6"/>
    <w:rsid w:val="008B68DE"/>
    <w:rsid w:val="008C1F5B"/>
    <w:rsid w:val="008C3684"/>
    <w:rsid w:val="008C41B2"/>
    <w:rsid w:val="008C71BD"/>
    <w:rsid w:val="008D706D"/>
    <w:rsid w:val="008E0B96"/>
    <w:rsid w:val="008F13C0"/>
    <w:rsid w:val="008F2223"/>
    <w:rsid w:val="008F2FDE"/>
    <w:rsid w:val="008F3603"/>
    <w:rsid w:val="008F5C00"/>
    <w:rsid w:val="008F75A3"/>
    <w:rsid w:val="008F79F2"/>
    <w:rsid w:val="0090793B"/>
    <w:rsid w:val="009101F1"/>
    <w:rsid w:val="00911091"/>
    <w:rsid w:val="00912716"/>
    <w:rsid w:val="00914A13"/>
    <w:rsid w:val="00921B49"/>
    <w:rsid w:val="00924DD2"/>
    <w:rsid w:val="00935BBA"/>
    <w:rsid w:val="00940686"/>
    <w:rsid w:val="009471EF"/>
    <w:rsid w:val="00950D2A"/>
    <w:rsid w:val="00951EDB"/>
    <w:rsid w:val="009634F7"/>
    <w:rsid w:val="00964608"/>
    <w:rsid w:val="0099187A"/>
    <w:rsid w:val="009B7811"/>
    <w:rsid w:val="009C1F19"/>
    <w:rsid w:val="009C5138"/>
    <w:rsid w:val="009C7423"/>
    <w:rsid w:val="009C7D95"/>
    <w:rsid w:val="009D0AA1"/>
    <w:rsid w:val="009D1522"/>
    <w:rsid w:val="009E3CD7"/>
    <w:rsid w:val="009E6201"/>
    <w:rsid w:val="009F0BF4"/>
    <w:rsid w:val="00A05D52"/>
    <w:rsid w:val="00A10254"/>
    <w:rsid w:val="00A108A9"/>
    <w:rsid w:val="00A12EF4"/>
    <w:rsid w:val="00A20DC7"/>
    <w:rsid w:val="00A21CA0"/>
    <w:rsid w:val="00A21FE3"/>
    <w:rsid w:val="00A22986"/>
    <w:rsid w:val="00A271A1"/>
    <w:rsid w:val="00A3393A"/>
    <w:rsid w:val="00A4258D"/>
    <w:rsid w:val="00A527DE"/>
    <w:rsid w:val="00A55F5E"/>
    <w:rsid w:val="00A62EB8"/>
    <w:rsid w:val="00A726E8"/>
    <w:rsid w:val="00A727F3"/>
    <w:rsid w:val="00A76B1B"/>
    <w:rsid w:val="00A77861"/>
    <w:rsid w:val="00A84504"/>
    <w:rsid w:val="00A8496F"/>
    <w:rsid w:val="00A86F5D"/>
    <w:rsid w:val="00AA0D94"/>
    <w:rsid w:val="00AA472A"/>
    <w:rsid w:val="00AB1E81"/>
    <w:rsid w:val="00AB48B4"/>
    <w:rsid w:val="00AC2D66"/>
    <w:rsid w:val="00AC3E58"/>
    <w:rsid w:val="00AC4A24"/>
    <w:rsid w:val="00AE4456"/>
    <w:rsid w:val="00AF01F0"/>
    <w:rsid w:val="00AF6518"/>
    <w:rsid w:val="00AF66BC"/>
    <w:rsid w:val="00B02563"/>
    <w:rsid w:val="00B04A78"/>
    <w:rsid w:val="00B0644A"/>
    <w:rsid w:val="00B10659"/>
    <w:rsid w:val="00B11EBF"/>
    <w:rsid w:val="00B1221D"/>
    <w:rsid w:val="00B17A4B"/>
    <w:rsid w:val="00B2232B"/>
    <w:rsid w:val="00B26C30"/>
    <w:rsid w:val="00B34D2B"/>
    <w:rsid w:val="00B41A08"/>
    <w:rsid w:val="00B4306C"/>
    <w:rsid w:val="00B4470E"/>
    <w:rsid w:val="00B52A86"/>
    <w:rsid w:val="00B6002E"/>
    <w:rsid w:val="00B601A5"/>
    <w:rsid w:val="00B603C8"/>
    <w:rsid w:val="00B76B4E"/>
    <w:rsid w:val="00B84267"/>
    <w:rsid w:val="00B8477E"/>
    <w:rsid w:val="00B9081F"/>
    <w:rsid w:val="00B9409A"/>
    <w:rsid w:val="00BA7E87"/>
    <w:rsid w:val="00BB20B4"/>
    <w:rsid w:val="00BC4418"/>
    <w:rsid w:val="00BD7215"/>
    <w:rsid w:val="00BE1786"/>
    <w:rsid w:val="00C02B4A"/>
    <w:rsid w:val="00C0547B"/>
    <w:rsid w:val="00C06516"/>
    <w:rsid w:val="00C11059"/>
    <w:rsid w:val="00C24161"/>
    <w:rsid w:val="00C24492"/>
    <w:rsid w:val="00C264F9"/>
    <w:rsid w:val="00C3097E"/>
    <w:rsid w:val="00C3128B"/>
    <w:rsid w:val="00C325F8"/>
    <w:rsid w:val="00C35F0F"/>
    <w:rsid w:val="00C407E7"/>
    <w:rsid w:val="00C43890"/>
    <w:rsid w:val="00C475D7"/>
    <w:rsid w:val="00C517F8"/>
    <w:rsid w:val="00C57F9D"/>
    <w:rsid w:val="00C63ADB"/>
    <w:rsid w:val="00C656B4"/>
    <w:rsid w:val="00C7192F"/>
    <w:rsid w:val="00C808D4"/>
    <w:rsid w:val="00C94ED7"/>
    <w:rsid w:val="00CA022B"/>
    <w:rsid w:val="00CA19A6"/>
    <w:rsid w:val="00CA7287"/>
    <w:rsid w:val="00CC1404"/>
    <w:rsid w:val="00CC7D5E"/>
    <w:rsid w:val="00CE16C1"/>
    <w:rsid w:val="00CE4353"/>
    <w:rsid w:val="00CE50EF"/>
    <w:rsid w:val="00CE753E"/>
    <w:rsid w:val="00CF43BC"/>
    <w:rsid w:val="00D1468F"/>
    <w:rsid w:val="00D14EA7"/>
    <w:rsid w:val="00D20405"/>
    <w:rsid w:val="00D24334"/>
    <w:rsid w:val="00D26E64"/>
    <w:rsid w:val="00D32591"/>
    <w:rsid w:val="00D36149"/>
    <w:rsid w:val="00D45F1C"/>
    <w:rsid w:val="00D46D2E"/>
    <w:rsid w:val="00D476D9"/>
    <w:rsid w:val="00D52277"/>
    <w:rsid w:val="00D63DB3"/>
    <w:rsid w:val="00D70A95"/>
    <w:rsid w:val="00D728A3"/>
    <w:rsid w:val="00D7449D"/>
    <w:rsid w:val="00D751F8"/>
    <w:rsid w:val="00D800B6"/>
    <w:rsid w:val="00D95C7B"/>
    <w:rsid w:val="00D96682"/>
    <w:rsid w:val="00D97305"/>
    <w:rsid w:val="00D97766"/>
    <w:rsid w:val="00DA1919"/>
    <w:rsid w:val="00DA4E93"/>
    <w:rsid w:val="00DA5946"/>
    <w:rsid w:val="00DB6A39"/>
    <w:rsid w:val="00DC1019"/>
    <w:rsid w:val="00DC2080"/>
    <w:rsid w:val="00DC26F5"/>
    <w:rsid w:val="00DD7027"/>
    <w:rsid w:val="00DE04C4"/>
    <w:rsid w:val="00DE1292"/>
    <w:rsid w:val="00DE6DEC"/>
    <w:rsid w:val="00E06305"/>
    <w:rsid w:val="00E131F6"/>
    <w:rsid w:val="00E142F3"/>
    <w:rsid w:val="00E16456"/>
    <w:rsid w:val="00E20139"/>
    <w:rsid w:val="00E2456E"/>
    <w:rsid w:val="00E2507A"/>
    <w:rsid w:val="00E30510"/>
    <w:rsid w:val="00E349F0"/>
    <w:rsid w:val="00E35886"/>
    <w:rsid w:val="00E36C33"/>
    <w:rsid w:val="00E400F7"/>
    <w:rsid w:val="00E56FA2"/>
    <w:rsid w:val="00E57B2E"/>
    <w:rsid w:val="00E60EF4"/>
    <w:rsid w:val="00E61C7E"/>
    <w:rsid w:val="00E6417F"/>
    <w:rsid w:val="00E7096E"/>
    <w:rsid w:val="00E72F70"/>
    <w:rsid w:val="00E7346C"/>
    <w:rsid w:val="00E80759"/>
    <w:rsid w:val="00E818A2"/>
    <w:rsid w:val="00E8210C"/>
    <w:rsid w:val="00E82338"/>
    <w:rsid w:val="00E84BCC"/>
    <w:rsid w:val="00E871ED"/>
    <w:rsid w:val="00E94F7B"/>
    <w:rsid w:val="00E95B5B"/>
    <w:rsid w:val="00EA35B0"/>
    <w:rsid w:val="00EB7B9D"/>
    <w:rsid w:val="00EC71F3"/>
    <w:rsid w:val="00ED5159"/>
    <w:rsid w:val="00ED6BA0"/>
    <w:rsid w:val="00EE1A3B"/>
    <w:rsid w:val="00EE5112"/>
    <w:rsid w:val="00EF0A48"/>
    <w:rsid w:val="00F009BB"/>
    <w:rsid w:val="00F01CFB"/>
    <w:rsid w:val="00F024D0"/>
    <w:rsid w:val="00F02C41"/>
    <w:rsid w:val="00F0782D"/>
    <w:rsid w:val="00F14685"/>
    <w:rsid w:val="00F22108"/>
    <w:rsid w:val="00F22182"/>
    <w:rsid w:val="00F22B52"/>
    <w:rsid w:val="00F256EC"/>
    <w:rsid w:val="00F2664B"/>
    <w:rsid w:val="00F30134"/>
    <w:rsid w:val="00F37FA3"/>
    <w:rsid w:val="00F40FA1"/>
    <w:rsid w:val="00F4783F"/>
    <w:rsid w:val="00F54CF7"/>
    <w:rsid w:val="00F7256F"/>
    <w:rsid w:val="00F736A7"/>
    <w:rsid w:val="00F73895"/>
    <w:rsid w:val="00F9041B"/>
    <w:rsid w:val="00F937EF"/>
    <w:rsid w:val="00FA5966"/>
    <w:rsid w:val="00FA6478"/>
    <w:rsid w:val="00FA6C7F"/>
    <w:rsid w:val="00FB078F"/>
    <w:rsid w:val="00FB7298"/>
    <w:rsid w:val="00FC28FA"/>
    <w:rsid w:val="00FC4635"/>
    <w:rsid w:val="00FC6510"/>
    <w:rsid w:val="00FD2A4D"/>
    <w:rsid w:val="00FE49AC"/>
    <w:rsid w:val="00FF05EB"/>
    <w:rsid w:val="00FF39C6"/>
    <w:rsid w:val="00FF6333"/>
    <w:rsid w:val="00FF6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FD7B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9AB"/>
    <w:pPr>
      <w:widowControl w:val="0"/>
      <w:jc w:val="both"/>
    </w:pPr>
    <w:rPr>
      <w:rFonts w:ascii="ＭＳ 明朝"/>
      <w:kern w:val="2"/>
    </w:rPr>
  </w:style>
  <w:style w:type="paragraph" w:styleId="1">
    <w:name w:val="heading 1"/>
    <w:basedOn w:val="a"/>
    <w:next w:val="a"/>
    <w:qFormat/>
    <w:pPr>
      <w:keepNext/>
      <w:numPr>
        <w:numId w:val="8"/>
      </w:numPr>
      <w:outlineLvl w:val="0"/>
    </w:pPr>
    <w:rPr>
      <w:rFonts w:ascii="Arial" w:eastAsia="ＭＳ ゴシック" w:hAnsi="Arial"/>
      <w:sz w:val="24"/>
      <w:szCs w:val="24"/>
    </w:rPr>
  </w:style>
  <w:style w:type="paragraph" w:styleId="2">
    <w:name w:val="heading 2"/>
    <w:basedOn w:val="a"/>
    <w:next w:val="a"/>
    <w:qFormat/>
    <w:pPr>
      <w:keepNext/>
      <w:numPr>
        <w:ilvl w:val="1"/>
        <w:numId w:val="8"/>
      </w:numPr>
      <w:outlineLvl w:val="1"/>
    </w:pPr>
    <w:rPr>
      <w:rFonts w:ascii="Arial" w:eastAsia="ＭＳ ゴシック" w:hAnsi="Arial"/>
    </w:rPr>
  </w:style>
  <w:style w:type="paragraph" w:styleId="3">
    <w:name w:val="heading 3"/>
    <w:basedOn w:val="a"/>
    <w:next w:val="a"/>
    <w:qFormat/>
    <w:pPr>
      <w:keepNext/>
      <w:numPr>
        <w:ilvl w:val="2"/>
        <w:numId w:val="8"/>
      </w:numPr>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alloon Text"/>
    <w:basedOn w:val="a"/>
    <w:semiHidden/>
    <w:rPr>
      <w:rFonts w:ascii="Arial" w:eastAsia="ＭＳ ゴシック" w:hAnsi="Arial"/>
      <w:sz w:val="18"/>
      <w:szCs w:val="18"/>
    </w:r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Pr>
      <w:color w:val="0000FF"/>
      <w:u w:val="single"/>
    </w:rPr>
  </w:style>
  <w:style w:type="character" w:styleId="a9">
    <w:name w:val="annotation reference"/>
    <w:semiHidden/>
    <w:rPr>
      <w:sz w:val="18"/>
      <w:szCs w:val="18"/>
    </w:rPr>
  </w:style>
  <w:style w:type="paragraph" w:styleId="aa">
    <w:name w:val="annotation text"/>
    <w:basedOn w:val="a"/>
    <w:semiHidden/>
    <w:pPr>
      <w:jc w:val="left"/>
    </w:pPr>
  </w:style>
  <w:style w:type="paragraph" w:styleId="ab">
    <w:name w:val="annotation subject"/>
    <w:basedOn w:val="aa"/>
    <w:next w:val="aa"/>
    <w:semiHidden/>
    <w:rPr>
      <w:b/>
      <w:bCs/>
    </w:rPr>
  </w:style>
  <w:style w:type="paragraph" w:styleId="ac">
    <w:name w:val="Closing"/>
    <w:basedOn w:val="a"/>
    <w:pPr>
      <w:jc w:val="right"/>
    </w:pPr>
    <w:rPr>
      <w:sz w:val="21"/>
      <w:szCs w:val="21"/>
    </w:rPr>
  </w:style>
  <w:style w:type="character" w:customStyle="1" w:styleId="11pt">
    <w:name w:val="スタイル 11 pt"/>
    <w:rPr>
      <w:sz w:val="22"/>
    </w:rPr>
  </w:style>
  <w:style w:type="character" w:styleId="ad">
    <w:name w:val="FollowedHyperlink"/>
    <w:rPr>
      <w:color w:val="800080"/>
      <w:u w:val="single"/>
    </w:rPr>
  </w:style>
  <w:style w:type="paragraph" w:styleId="ae">
    <w:name w:val="Note Heading"/>
    <w:basedOn w:val="a"/>
    <w:next w:val="a"/>
    <w:pPr>
      <w:jc w:val="center"/>
    </w:pPr>
    <w:rPr>
      <w:rFonts w:ascii="Century"/>
      <w:sz w:val="22"/>
    </w:rPr>
  </w:style>
  <w:style w:type="paragraph" w:styleId="10">
    <w:name w:val="toc 1"/>
    <w:basedOn w:val="a"/>
    <w:next w:val="a"/>
    <w:autoRedefine/>
    <w:semiHidden/>
    <w:rPr>
      <w:rFonts w:ascii="Tahoma" w:hAnsi="Tahoma"/>
    </w:rPr>
  </w:style>
  <w:style w:type="paragraph" w:styleId="af">
    <w:name w:val="Revision"/>
    <w:hidden/>
    <w:uiPriority w:val="99"/>
    <w:semiHidden/>
    <w:rsid w:val="005A4C18"/>
    <w:rPr>
      <w:rFonts w:ascii="ＭＳ 明朝"/>
      <w:kern w:val="2"/>
    </w:rPr>
  </w:style>
  <w:style w:type="character" w:styleId="af0">
    <w:name w:val="Unresolved Mention"/>
    <w:uiPriority w:val="99"/>
    <w:semiHidden/>
    <w:unhideWhenUsed/>
    <w:rsid w:val="00C63A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2C868-DB95-42A6-93CD-85B41425BFE1}">
  <ds:schemaRefs>
    <ds:schemaRef ds:uri="http://schemas.openxmlformats.org/officeDocument/2006/bibliography"/>
  </ds:schemaRefs>
</ds:datastoreItem>
</file>

<file path=docMetadata/LabelInfo.xml><?xml version="1.0" encoding="utf-8"?>
<clbl:labelList xmlns:clbl="http://schemas.microsoft.com/office/2020/mipLabelMetadata">
  <clbl:label id="{194db3f9-2286-46b9-ba58-9c0f26e25b2c}" enabled="1" method="Privileged" siteId="{fe7a9aa7-6097-47a2-9163-81d624f8cbf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1559</Words>
  <Characters>1637</Characters>
  <Application>Microsoft Office Word</Application>
  <DocSecurity>0</DocSecurity>
  <Lines>54</Lines>
  <Paragraphs>43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2026-08-31T07:01:00Z</dcterms:created>
  <dcterms:modified xsi:type="dcterms:W3CDTF">2026-10-16T01:25:00Z</dcterms:modified>
</cp:coreProperties>
</file>