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C224AE" w14:textId="77777777" w:rsidR="00802909" w:rsidRDefault="00802909">
      <w:pPr>
        <w:spacing w:line="320" w:lineRule="exact"/>
        <w:rPr>
          <w:rFonts w:hint="eastAsia"/>
          <w:sz w:val="24"/>
        </w:rPr>
      </w:pPr>
      <w:r>
        <w:rPr>
          <w:rFonts w:hint="eastAsia"/>
          <w:sz w:val="24"/>
        </w:rPr>
        <w:t>〔参考様式〕</w:t>
      </w:r>
    </w:p>
    <w:p w14:paraId="6A05FF79" w14:textId="77777777" w:rsidR="00802909" w:rsidRDefault="00802909">
      <w:pPr>
        <w:spacing w:line="320" w:lineRule="exact"/>
        <w:jc w:val="center"/>
        <w:rPr>
          <w:rFonts w:hint="eastAsia"/>
          <w:sz w:val="28"/>
          <w:u w:val="single"/>
        </w:rPr>
      </w:pPr>
    </w:p>
    <w:p w14:paraId="0326C41D" w14:textId="77777777" w:rsidR="00802909" w:rsidRDefault="00802909">
      <w:pPr>
        <w:spacing w:line="320" w:lineRule="exact"/>
        <w:jc w:val="center"/>
        <w:rPr>
          <w:rFonts w:hint="eastAsia"/>
          <w:sz w:val="28"/>
          <w:u w:val="single"/>
        </w:rPr>
      </w:pPr>
    </w:p>
    <w:p w14:paraId="013E4962" w14:textId="77777777" w:rsidR="00802909" w:rsidRDefault="00802909">
      <w:pPr>
        <w:spacing w:line="320" w:lineRule="exact"/>
        <w:jc w:val="center"/>
        <w:rPr>
          <w:rFonts w:hint="eastAsia"/>
          <w:sz w:val="28"/>
          <w:u w:val="single"/>
        </w:rPr>
      </w:pPr>
      <w:r>
        <w:rPr>
          <w:rFonts w:hint="eastAsia"/>
          <w:sz w:val="28"/>
          <w:u w:val="single"/>
        </w:rPr>
        <w:t>新規上場申請銘柄に係る確認事項について</w:t>
      </w:r>
    </w:p>
    <w:p w14:paraId="4D91D499" w14:textId="77777777" w:rsidR="00802909" w:rsidRDefault="00802909">
      <w:pPr>
        <w:jc w:val="center"/>
        <w:rPr>
          <w:rFonts w:hint="eastAsia"/>
          <w:szCs w:val="21"/>
          <w:lang w:eastAsia="zh-CN"/>
        </w:rPr>
      </w:pPr>
      <w:r>
        <w:rPr>
          <w:rFonts w:hint="eastAsia"/>
          <w:szCs w:val="21"/>
          <w:lang w:eastAsia="zh-CN"/>
        </w:rPr>
        <w:t>（内国商品現物型ＥＴＦ）</w:t>
      </w:r>
    </w:p>
    <w:p w14:paraId="6E95D18F" w14:textId="77777777" w:rsidR="00802909" w:rsidRDefault="00802909">
      <w:pPr>
        <w:rPr>
          <w:rFonts w:hint="eastAsia"/>
          <w:sz w:val="24"/>
          <w:lang w:eastAsia="zh-CN"/>
        </w:rPr>
      </w:pPr>
      <w:r>
        <w:rPr>
          <w:rFonts w:hint="eastAsia"/>
          <w:sz w:val="24"/>
          <w:lang w:eastAsia="zh-CN"/>
        </w:rPr>
        <w:t xml:space="preserve">　　　　　　　　　　　　　　　　　　　</w:t>
      </w:r>
    </w:p>
    <w:p w14:paraId="04953BD6" w14:textId="77777777" w:rsidR="00802909" w:rsidRDefault="00802909">
      <w:pPr>
        <w:rPr>
          <w:rFonts w:hint="eastAsia"/>
          <w:sz w:val="24"/>
          <w:lang w:eastAsia="zh-CN"/>
        </w:rPr>
      </w:pPr>
      <w:r>
        <w:rPr>
          <w:rFonts w:hint="eastAsia"/>
          <w:sz w:val="24"/>
          <w:lang w:eastAsia="zh-CN"/>
        </w:rPr>
        <w:t xml:space="preserve">　　　　　　　　</w:t>
      </w:r>
    </w:p>
    <w:p w14:paraId="6C252EF8" w14:textId="77777777" w:rsidR="00802909" w:rsidRDefault="00802909">
      <w:pPr>
        <w:jc w:val="right"/>
        <w:rPr>
          <w:rFonts w:hint="eastAsia"/>
          <w:sz w:val="24"/>
        </w:rPr>
      </w:pPr>
      <w:r>
        <w:rPr>
          <w:rFonts w:hint="eastAsia"/>
          <w:sz w:val="24"/>
        </w:rPr>
        <w:t xml:space="preserve">　年　月　日提出</w:t>
      </w:r>
    </w:p>
    <w:p w14:paraId="6987E311" w14:textId="77777777" w:rsidR="00802909" w:rsidRDefault="00802909">
      <w:pPr>
        <w:rPr>
          <w:rFonts w:hint="eastAsia"/>
          <w:sz w:val="24"/>
        </w:rPr>
      </w:pPr>
      <w:r>
        <w:rPr>
          <w:rFonts w:hint="eastAsia"/>
          <w:sz w:val="24"/>
        </w:rPr>
        <w:t>株式会社東京証券取引所</w:t>
      </w:r>
    </w:p>
    <w:p w14:paraId="1D1EF080" w14:textId="77777777" w:rsidR="00802909" w:rsidRDefault="00802909">
      <w:pPr>
        <w:rPr>
          <w:rFonts w:hint="eastAsia"/>
          <w:sz w:val="24"/>
        </w:rPr>
      </w:pPr>
      <w:r>
        <w:rPr>
          <w:rFonts w:hint="eastAsia"/>
          <w:sz w:val="24"/>
        </w:rPr>
        <w:t xml:space="preserve">　代表取締役社長　殿</w:t>
      </w:r>
    </w:p>
    <w:p w14:paraId="46FD1280" w14:textId="77777777" w:rsidR="00802909" w:rsidRDefault="00802909">
      <w:pPr>
        <w:rPr>
          <w:rFonts w:hint="eastAsia"/>
        </w:rPr>
      </w:pPr>
      <w:r>
        <w:t xml:space="preserve">                                          </w:t>
      </w:r>
    </w:p>
    <w:p w14:paraId="75BB9495" w14:textId="77777777" w:rsidR="00802909" w:rsidRDefault="00802909">
      <w:pPr>
        <w:rPr>
          <w:rFonts w:hint="eastAsia"/>
        </w:rPr>
      </w:pPr>
    </w:p>
    <w:p w14:paraId="38402166" w14:textId="77777777" w:rsidR="00802909" w:rsidRDefault="00802909">
      <w:pPr>
        <w:ind w:firstLine="4410"/>
        <w:rPr>
          <w:rFonts w:hint="eastAsia"/>
        </w:rPr>
      </w:pPr>
      <w:r>
        <w:rPr>
          <w:rFonts w:hint="eastAsia"/>
          <w:u w:val="single"/>
        </w:rPr>
        <w:t xml:space="preserve">本店所在地　　　　　　　　　　　　　　　　</w:t>
      </w:r>
    </w:p>
    <w:p w14:paraId="0F4E16E8" w14:textId="77777777" w:rsidR="00802909" w:rsidRDefault="00802909">
      <w:pPr>
        <w:rPr>
          <w:rFonts w:hint="eastAsia"/>
        </w:rPr>
      </w:pPr>
    </w:p>
    <w:p w14:paraId="41D17562" w14:textId="77777777" w:rsidR="00802909" w:rsidRDefault="00802909">
      <w:pPr>
        <w:ind w:firstLineChars="2100" w:firstLine="4410"/>
        <w:rPr>
          <w:rFonts w:hint="eastAsia"/>
          <w:u w:val="single"/>
        </w:rPr>
      </w:pPr>
      <w:r>
        <w:rPr>
          <w:rFonts w:hint="eastAsia"/>
          <w:u w:val="single"/>
        </w:rPr>
        <w:t xml:space="preserve">管理会社名　　　　　　　　　</w:t>
      </w:r>
      <w:r>
        <w:rPr>
          <w:rFonts w:hint="eastAsia"/>
          <w:u w:val="single"/>
        </w:rPr>
        <w:t xml:space="preserve"> </w:t>
      </w:r>
      <w:r>
        <w:rPr>
          <w:rFonts w:hint="eastAsia"/>
          <w:u w:val="single"/>
        </w:rPr>
        <w:t xml:space="preserve">　　　　　　印</w:t>
      </w:r>
    </w:p>
    <w:p w14:paraId="1B9105CC" w14:textId="77777777" w:rsidR="00802909" w:rsidRDefault="00802909">
      <w:pPr>
        <w:rPr>
          <w:rFonts w:hint="eastAsia"/>
        </w:rPr>
      </w:pPr>
      <w:r>
        <w:t xml:space="preserve">                                          </w:t>
      </w:r>
      <w:r>
        <w:rPr>
          <w:rFonts w:hint="eastAsia"/>
        </w:rPr>
        <w:t>代表者の</w:t>
      </w:r>
    </w:p>
    <w:p w14:paraId="25982ABE" w14:textId="77777777" w:rsidR="00802909" w:rsidRDefault="00802909">
      <w:pPr>
        <w:rPr>
          <w:rFonts w:hint="eastAsia"/>
          <w:u w:val="single"/>
        </w:rPr>
      </w:pPr>
      <w:r>
        <w:rPr>
          <w:rFonts w:hint="eastAsia"/>
        </w:rPr>
        <w:t xml:space="preserve">　　　　　　　　　　　　　　　　　　　　　</w:t>
      </w:r>
      <w:r>
        <w:rPr>
          <w:rFonts w:hint="eastAsia"/>
          <w:u w:val="single"/>
        </w:rPr>
        <w:t xml:space="preserve">役職氏名　　　　　　　　　　　　　</w:t>
      </w:r>
      <w:r>
        <w:rPr>
          <w:u w:val="single"/>
        </w:rPr>
        <w:t xml:space="preserve">  </w:t>
      </w:r>
      <w:r>
        <w:rPr>
          <w:rFonts w:hint="eastAsia"/>
          <w:u w:val="single"/>
        </w:rPr>
        <w:t xml:space="preserve"> </w:t>
      </w:r>
      <w:r>
        <w:rPr>
          <w:u w:val="single"/>
        </w:rPr>
        <w:t xml:space="preserve">    </w:t>
      </w:r>
      <w:r>
        <w:rPr>
          <w:rFonts w:hint="eastAsia"/>
          <w:u w:val="single"/>
        </w:rPr>
        <w:t>印</w:t>
      </w:r>
    </w:p>
    <w:p w14:paraId="59AC8760" w14:textId="77777777" w:rsidR="00802909" w:rsidRDefault="00802909">
      <w:pPr>
        <w:ind w:firstLineChars="2100" w:firstLine="4410"/>
        <w:rPr>
          <w:rFonts w:hint="eastAsia"/>
          <w:u w:val="single"/>
        </w:rPr>
      </w:pPr>
    </w:p>
    <w:p w14:paraId="4AD24B3C" w14:textId="77777777" w:rsidR="00802909" w:rsidRDefault="00802909">
      <w:pPr>
        <w:rPr>
          <w:rFonts w:hint="eastAsia"/>
          <w:u w:val="single"/>
          <w:lang w:eastAsia="zh-TW"/>
        </w:rPr>
      </w:pPr>
    </w:p>
    <w:p w14:paraId="009D2314" w14:textId="77777777" w:rsidR="00802909" w:rsidRDefault="00802909">
      <w:pPr>
        <w:rPr>
          <w:rFonts w:hint="eastAsia"/>
          <w:lang w:eastAsia="zh-TW"/>
        </w:rPr>
      </w:pPr>
    </w:p>
    <w:p w14:paraId="2757676C" w14:textId="77777777" w:rsidR="00802909" w:rsidRDefault="00802909">
      <w:pPr>
        <w:ind w:firstLineChars="100" w:firstLine="210"/>
        <w:rPr>
          <w:rFonts w:hint="eastAsia"/>
          <w:u w:val="single"/>
        </w:rPr>
      </w:pPr>
      <w:r>
        <w:rPr>
          <w:rFonts w:hint="eastAsia"/>
          <w:u w:val="single"/>
        </w:rPr>
        <w:t>（管理会社名）は、以下の新規上場申請銘柄に関し、上場審査基準において求められている次に掲げる事項について説明いたします。</w:t>
      </w:r>
      <w:r>
        <w:rPr>
          <w:rFonts w:hint="eastAsia"/>
        </w:rPr>
        <w:t xml:space="preserve">　　　　　　　　　　　　　　　　</w:t>
      </w:r>
      <w:r>
        <w:rPr>
          <w:rFonts w:hint="eastAsia"/>
        </w:rPr>
        <w:t xml:space="preserve"> </w:t>
      </w:r>
    </w:p>
    <w:p w14:paraId="5F2753B4" w14:textId="77777777" w:rsidR="00802909" w:rsidRDefault="00802909">
      <w:pPr>
        <w:rPr>
          <w:rFonts w:hint="eastAsia"/>
          <w:u w:val="single"/>
        </w:rPr>
      </w:pPr>
    </w:p>
    <w:p w14:paraId="02C311F3" w14:textId="77777777" w:rsidR="00802909" w:rsidRDefault="00802909">
      <w:pPr>
        <w:numPr>
          <w:ilvl w:val="0"/>
          <w:numId w:val="3"/>
        </w:numPr>
        <w:rPr>
          <w:rFonts w:hint="eastAsia"/>
        </w:rPr>
      </w:pPr>
      <w:bookmarkStart w:id="0" w:name="OLE_LINK1"/>
      <w:r>
        <w:rPr>
          <w:rFonts w:hint="eastAsia"/>
        </w:rPr>
        <w:t>新規上場申請銘柄の上場後の円滑な流通の確保の見込みについて</w:t>
      </w:r>
    </w:p>
    <w:p w14:paraId="10944224" w14:textId="77777777" w:rsidR="00802909" w:rsidRDefault="00802909">
      <w:pPr>
        <w:numPr>
          <w:ilvl w:val="0"/>
          <w:numId w:val="3"/>
        </w:numPr>
        <w:rPr>
          <w:rFonts w:hint="eastAsia"/>
        </w:rPr>
      </w:pPr>
      <w:r>
        <w:rPr>
          <w:rFonts w:hint="eastAsia"/>
        </w:rPr>
        <w:t>ファンドの運営体制について</w:t>
      </w:r>
    </w:p>
    <w:bookmarkEnd w:id="0"/>
    <w:p w14:paraId="22BA0EA9" w14:textId="77777777" w:rsidR="00802909" w:rsidRDefault="00802909">
      <w:pPr>
        <w:rPr>
          <w:rFonts w:hint="eastAsia"/>
        </w:rPr>
      </w:pPr>
      <w:r>
        <w:rPr>
          <w:rFonts w:hint="eastAsia"/>
        </w:rPr>
        <w:t xml:space="preserve">　　　　　　　　　　　　　　　　　　　　　　　　　　　　　　　　　　　　　　　　　　　　　　　　</w:t>
      </w:r>
    </w:p>
    <w:p w14:paraId="56D140FC" w14:textId="77777777" w:rsidR="00802909" w:rsidRDefault="00802909">
      <w:pPr>
        <w:rPr>
          <w:rFonts w:hint="eastAsia"/>
          <w:u w:val="single"/>
        </w:rPr>
      </w:pPr>
    </w:p>
    <w:tbl>
      <w:tblPr>
        <w:tblpPr w:leftFromText="142" w:rightFromText="142" w:vertAnchor="text" w:horzAnchor="page" w:tblpX="1950" w:tblpY="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05"/>
        <w:gridCol w:w="5985"/>
      </w:tblGrid>
      <w:tr w:rsidR="00802909" w:rsidRPr="007358F5" w14:paraId="5C4D05B0" w14:textId="77777777" w:rsidTr="007358F5">
        <w:trPr>
          <w:trHeight w:val="530"/>
        </w:trPr>
        <w:tc>
          <w:tcPr>
            <w:tcW w:w="2205" w:type="dxa"/>
            <w:shd w:val="clear" w:color="auto" w:fill="D9D9D9"/>
            <w:vAlign w:val="center"/>
          </w:tcPr>
          <w:p w14:paraId="34B6EA59" w14:textId="77777777" w:rsidR="00802909" w:rsidRPr="007358F5" w:rsidRDefault="00802909" w:rsidP="007358F5">
            <w:pPr>
              <w:spacing w:line="360" w:lineRule="auto"/>
              <w:rPr>
                <w:rFonts w:hint="eastAsia"/>
                <w:szCs w:val="21"/>
              </w:rPr>
            </w:pPr>
            <w:r w:rsidRPr="007358F5">
              <w:rPr>
                <w:rFonts w:hint="eastAsia"/>
                <w:szCs w:val="21"/>
              </w:rPr>
              <w:t>新規上場申請銘柄名</w:t>
            </w:r>
          </w:p>
        </w:tc>
        <w:tc>
          <w:tcPr>
            <w:tcW w:w="5985" w:type="dxa"/>
            <w:shd w:val="clear" w:color="auto" w:fill="auto"/>
            <w:vAlign w:val="center"/>
          </w:tcPr>
          <w:p w14:paraId="68493A43" w14:textId="77777777" w:rsidR="00802909" w:rsidRPr="007358F5" w:rsidRDefault="00802909" w:rsidP="007358F5">
            <w:pPr>
              <w:spacing w:line="360" w:lineRule="auto"/>
              <w:jc w:val="center"/>
              <w:rPr>
                <w:rFonts w:hint="eastAsia"/>
                <w:szCs w:val="21"/>
              </w:rPr>
            </w:pPr>
          </w:p>
        </w:tc>
      </w:tr>
    </w:tbl>
    <w:p w14:paraId="11E0199E" w14:textId="77777777" w:rsidR="00802909" w:rsidRDefault="00802909">
      <w:pPr>
        <w:rPr>
          <w:rFonts w:hint="eastAsia"/>
        </w:rPr>
      </w:pPr>
      <w:r>
        <w:rPr>
          <w:rFonts w:hint="eastAsia"/>
        </w:rPr>
        <w:t xml:space="preserve">　　　※同時に複数申請する場合は、上記の欄を増設してください。</w:t>
      </w:r>
    </w:p>
    <w:p w14:paraId="5D436C5B" w14:textId="77777777" w:rsidR="00802909" w:rsidRDefault="00802909">
      <w:pPr>
        <w:rPr>
          <w:rFonts w:hint="eastAsia"/>
          <w:u w:val="single"/>
        </w:rPr>
      </w:pPr>
    </w:p>
    <w:p w14:paraId="7EA0D478" w14:textId="77777777" w:rsidR="00802909" w:rsidRDefault="00802909">
      <w:pPr>
        <w:rPr>
          <w:rFonts w:hint="eastAsia"/>
        </w:rPr>
      </w:pPr>
    </w:p>
    <w:p w14:paraId="7B03F1A2" w14:textId="77777777" w:rsidR="00802909" w:rsidRDefault="00802909">
      <w:pPr>
        <w:rPr>
          <w:rFonts w:hint="eastAsia"/>
        </w:rPr>
      </w:pPr>
    </w:p>
    <w:p w14:paraId="6159BF5F" w14:textId="77777777" w:rsidR="00802909" w:rsidRDefault="00802909">
      <w:pPr>
        <w:ind w:left="210"/>
        <w:rPr>
          <w:sz w:val="24"/>
          <w:szCs w:val="24"/>
          <w:u w:val="double"/>
        </w:rPr>
      </w:pPr>
      <w:r>
        <w:br w:type="page"/>
      </w:r>
      <w:r>
        <w:rPr>
          <w:rFonts w:hint="eastAsia"/>
          <w:sz w:val="24"/>
          <w:szCs w:val="24"/>
          <w:u w:val="double"/>
        </w:rPr>
        <w:lastRenderedPageBreak/>
        <w:t>１．新規上場申請銘柄の上場後の円滑な流通が確保される見込みについて</w:t>
      </w:r>
    </w:p>
    <w:p w14:paraId="4B0F9287" w14:textId="77777777" w:rsidR="00802909" w:rsidRDefault="00802909">
      <w:pPr>
        <w:ind w:left="210"/>
        <w:rPr>
          <w:rFonts w:hint="eastAsia"/>
        </w:rPr>
      </w:pPr>
    </w:p>
    <w:p w14:paraId="2F7517EA" w14:textId="77777777" w:rsidR="00802909" w:rsidRDefault="00802909">
      <w:pPr>
        <w:ind w:left="420"/>
        <w:rPr>
          <w:rFonts w:hint="eastAsia"/>
        </w:rPr>
      </w:pPr>
    </w:p>
    <w:p w14:paraId="3A2341CD" w14:textId="77777777" w:rsidR="00802909" w:rsidRDefault="00802909">
      <w:pPr>
        <w:numPr>
          <w:ilvl w:val="0"/>
          <w:numId w:val="7"/>
        </w:numPr>
        <w:rPr>
          <w:rFonts w:hint="eastAsia"/>
        </w:rPr>
      </w:pPr>
      <w:r>
        <w:rPr>
          <w:rFonts w:hint="eastAsia"/>
        </w:rPr>
        <w:t>指定参加者</w:t>
      </w:r>
    </w:p>
    <w:tbl>
      <w:tblPr>
        <w:tblW w:w="0" w:type="auto"/>
        <w:tblInd w:w="5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076"/>
      </w:tblGrid>
      <w:tr w:rsidR="00B475C7" w14:paraId="1D244329" w14:textId="77777777" w:rsidTr="009275B6">
        <w:tblPrEx>
          <w:tblCellMar>
            <w:top w:w="0" w:type="dxa"/>
            <w:bottom w:w="0" w:type="dxa"/>
          </w:tblCellMar>
        </w:tblPrEx>
        <w:trPr>
          <w:cantSplit/>
          <w:trHeight w:val="337"/>
        </w:trPr>
        <w:tc>
          <w:tcPr>
            <w:tcW w:w="3076" w:type="dxa"/>
            <w:vAlign w:val="center"/>
          </w:tcPr>
          <w:p w14:paraId="75A02E7C" w14:textId="77777777" w:rsidR="00B475C7" w:rsidRDefault="00B475C7" w:rsidP="009275B6">
            <w:pPr>
              <w:jc w:val="center"/>
              <w:rPr>
                <w:rFonts w:hint="eastAsia"/>
                <w:sz w:val="18"/>
              </w:rPr>
            </w:pPr>
            <w:r>
              <w:rPr>
                <w:rFonts w:hint="eastAsia"/>
                <w:sz w:val="18"/>
              </w:rPr>
              <w:t>会　社　名</w:t>
            </w:r>
          </w:p>
        </w:tc>
      </w:tr>
      <w:tr w:rsidR="00B475C7" w14:paraId="61F015CD" w14:textId="77777777" w:rsidTr="009275B6">
        <w:tblPrEx>
          <w:tblCellMar>
            <w:top w:w="0" w:type="dxa"/>
            <w:bottom w:w="0" w:type="dxa"/>
          </w:tblCellMar>
        </w:tblPrEx>
        <w:trPr>
          <w:cantSplit/>
          <w:trHeight w:val="361"/>
        </w:trPr>
        <w:tc>
          <w:tcPr>
            <w:tcW w:w="3076" w:type="dxa"/>
          </w:tcPr>
          <w:p w14:paraId="133135F8" w14:textId="77777777" w:rsidR="00B475C7" w:rsidRDefault="00B475C7" w:rsidP="009275B6">
            <w:pPr>
              <w:rPr>
                <w:rFonts w:hint="eastAsia"/>
              </w:rPr>
            </w:pPr>
          </w:p>
        </w:tc>
      </w:tr>
      <w:tr w:rsidR="00B475C7" w14:paraId="44ADF24D" w14:textId="77777777" w:rsidTr="009275B6">
        <w:tblPrEx>
          <w:tblCellMar>
            <w:top w:w="0" w:type="dxa"/>
            <w:bottom w:w="0" w:type="dxa"/>
          </w:tblCellMar>
        </w:tblPrEx>
        <w:trPr>
          <w:cantSplit/>
          <w:trHeight w:val="358"/>
        </w:trPr>
        <w:tc>
          <w:tcPr>
            <w:tcW w:w="3076" w:type="dxa"/>
          </w:tcPr>
          <w:p w14:paraId="528147D7" w14:textId="77777777" w:rsidR="00B475C7" w:rsidRDefault="00B475C7" w:rsidP="009275B6">
            <w:pPr>
              <w:rPr>
                <w:rFonts w:hint="eastAsia"/>
              </w:rPr>
            </w:pPr>
          </w:p>
        </w:tc>
      </w:tr>
      <w:tr w:rsidR="00B475C7" w14:paraId="756793B8" w14:textId="77777777" w:rsidTr="009275B6">
        <w:tblPrEx>
          <w:tblCellMar>
            <w:top w:w="0" w:type="dxa"/>
            <w:bottom w:w="0" w:type="dxa"/>
          </w:tblCellMar>
        </w:tblPrEx>
        <w:trPr>
          <w:cantSplit/>
          <w:trHeight w:val="341"/>
        </w:trPr>
        <w:tc>
          <w:tcPr>
            <w:tcW w:w="3076" w:type="dxa"/>
          </w:tcPr>
          <w:p w14:paraId="60353CBA" w14:textId="77777777" w:rsidR="00B475C7" w:rsidRDefault="00B475C7" w:rsidP="009275B6">
            <w:pPr>
              <w:rPr>
                <w:rFonts w:hint="eastAsia"/>
              </w:rPr>
            </w:pPr>
          </w:p>
        </w:tc>
      </w:tr>
    </w:tbl>
    <w:p w14:paraId="219AE61E" w14:textId="77777777" w:rsidR="00802909" w:rsidRDefault="00802909" w:rsidP="00B475C7">
      <w:pPr>
        <w:rPr>
          <w:rFonts w:hint="eastAsia"/>
          <w:u w:val="single"/>
        </w:rPr>
      </w:pPr>
    </w:p>
    <w:p w14:paraId="4E7AD282" w14:textId="77777777" w:rsidR="00802909" w:rsidRDefault="00802909">
      <w:pPr>
        <w:numPr>
          <w:ilvl w:val="0"/>
          <w:numId w:val="7"/>
        </w:numPr>
        <w:rPr>
          <w:rFonts w:hint="eastAsia"/>
        </w:rPr>
      </w:pPr>
      <w:r>
        <w:rPr>
          <w:rFonts w:hint="eastAsia"/>
        </w:rPr>
        <w:t>新規上場申請銘柄の円滑な流通及び公正な</w:t>
      </w:r>
      <w:r>
        <w:t>価格形成</w:t>
      </w:r>
      <w:r>
        <w:rPr>
          <w:rFonts w:hint="eastAsia"/>
        </w:rPr>
        <w:t>への対応について</w:t>
      </w:r>
    </w:p>
    <w:p w14:paraId="58EA9540" w14:textId="77777777" w:rsidR="00802909" w:rsidRDefault="00802909">
      <w:pPr>
        <w:numPr>
          <w:ilvl w:val="0"/>
          <w:numId w:val="8"/>
        </w:numPr>
        <w:rPr>
          <w:rFonts w:hint="eastAsia"/>
        </w:rPr>
      </w:pPr>
      <w:r>
        <w:rPr>
          <w:rFonts w:hint="eastAsia"/>
        </w:rPr>
        <w:t>管理会社として上記の目的のために想定している対応、例えば設定枠の状況や必要に応じて機動的な追加設定に対応できることなどを記載してください。</w:t>
      </w:r>
    </w:p>
    <w:p w14:paraId="3A6C91CA" w14:textId="77777777" w:rsidR="00802909" w:rsidRDefault="00802909">
      <w:pPr>
        <w:rPr>
          <w:rFonts w:hint="eastAsia"/>
          <w:sz w:val="24"/>
          <w:szCs w:val="24"/>
          <w:u w:val="double"/>
        </w:rPr>
      </w:pPr>
      <w:r>
        <w:br w:type="page"/>
      </w:r>
      <w:r>
        <w:rPr>
          <w:rFonts w:hint="eastAsia"/>
          <w:u w:val="double"/>
        </w:rPr>
        <w:lastRenderedPageBreak/>
        <w:t>２</w:t>
      </w:r>
      <w:r>
        <w:rPr>
          <w:rFonts w:hint="eastAsia"/>
          <w:sz w:val="24"/>
          <w:szCs w:val="24"/>
          <w:u w:val="double"/>
        </w:rPr>
        <w:t>．ファンドの運営体制について</w:t>
      </w:r>
    </w:p>
    <w:p w14:paraId="7221CE8B" w14:textId="77777777" w:rsidR="00802909" w:rsidRDefault="00802909">
      <w:pPr>
        <w:rPr>
          <w:rFonts w:hint="eastAsia"/>
        </w:rPr>
      </w:pPr>
    </w:p>
    <w:p w14:paraId="15FD945F" w14:textId="77777777" w:rsidR="00802909" w:rsidRDefault="00802909">
      <w:pPr>
        <w:spacing w:line="360" w:lineRule="auto"/>
        <w:rPr>
          <w:rFonts w:hint="eastAsia"/>
          <w:szCs w:val="21"/>
        </w:rPr>
      </w:pPr>
      <w:r>
        <w:rPr>
          <w:rFonts w:hint="eastAsia"/>
          <w:szCs w:val="21"/>
        </w:rPr>
        <w:t>（１）ファンドの運営体制</w:t>
      </w:r>
    </w:p>
    <w:tbl>
      <w:tblPr>
        <w:tblW w:w="0" w:type="auto"/>
        <w:tblInd w:w="3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13"/>
        <w:gridCol w:w="4725"/>
        <w:gridCol w:w="1365"/>
      </w:tblGrid>
      <w:tr w:rsidR="00802909" w:rsidRPr="007358F5" w14:paraId="680C4C13" w14:textId="77777777" w:rsidTr="007358F5">
        <w:tc>
          <w:tcPr>
            <w:tcW w:w="2313" w:type="dxa"/>
            <w:shd w:val="clear" w:color="auto" w:fill="D9D9D9"/>
            <w:vAlign w:val="center"/>
          </w:tcPr>
          <w:p w14:paraId="3C31CD50" w14:textId="77777777" w:rsidR="00802909" w:rsidRPr="007358F5" w:rsidRDefault="00802909" w:rsidP="007358F5">
            <w:pPr>
              <w:spacing w:line="360" w:lineRule="auto"/>
              <w:jc w:val="center"/>
              <w:rPr>
                <w:rFonts w:hint="eastAsia"/>
                <w:szCs w:val="21"/>
              </w:rPr>
            </w:pPr>
            <w:r w:rsidRPr="007358F5">
              <w:rPr>
                <w:rFonts w:hint="eastAsia"/>
                <w:szCs w:val="21"/>
              </w:rPr>
              <w:t>担当部署</w:t>
            </w:r>
          </w:p>
        </w:tc>
        <w:tc>
          <w:tcPr>
            <w:tcW w:w="4725" w:type="dxa"/>
            <w:shd w:val="clear" w:color="auto" w:fill="D9D9D9"/>
            <w:vAlign w:val="center"/>
          </w:tcPr>
          <w:p w14:paraId="5D9E56DE" w14:textId="77777777" w:rsidR="00802909" w:rsidRPr="007358F5" w:rsidRDefault="00802909" w:rsidP="007358F5">
            <w:pPr>
              <w:spacing w:line="360" w:lineRule="auto"/>
              <w:jc w:val="center"/>
              <w:rPr>
                <w:rFonts w:hint="eastAsia"/>
                <w:szCs w:val="21"/>
              </w:rPr>
            </w:pPr>
            <w:r w:rsidRPr="007358F5">
              <w:rPr>
                <w:rFonts w:hint="eastAsia"/>
                <w:szCs w:val="21"/>
              </w:rPr>
              <w:t>担当業務</w:t>
            </w:r>
          </w:p>
        </w:tc>
        <w:tc>
          <w:tcPr>
            <w:tcW w:w="1365" w:type="dxa"/>
            <w:shd w:val="clear" w:color="auto" w:fill="D9D9D9"/>
            <w:vAlign w:val="center"/>
          </w:tcPr>
          <w:p w14:paraId="1E777691" w14:textId="77777777" w:rsidR="00802909" w:rsidRPr="007358F5" w:rsidRDefault="00802909" w:rsidP="007358F5">
            <w:pPr>
              <w:spacing w:line="360" w:lineRule="auto"/>
              <w:jc w:val="center"/>
              <w:rPr>
                <w:rFonts w:hint="eastAsia"/>
                <w:szCs w:val="21"/>
              </w:rPr>
            </w:pPr>
            <w:r w:rsidRPr="007358F5">
              <w:rPr>
                <w:rFonts w:hint="eastAsia"/>
                <w:szCs w:val="21"/>
              </w:rPr>
              <w:t>担当者数</w:t>
            </w:r>
          </w:p>
        </w:tc>
      </w:tr>
      <w:tr w:rsidR="00802909" w:rsidRPr="007358F5" w14:paraId="3EC1542B" w14:textId="77777777" w:rsidTr="007358F5">
        <w:tc>
          <w:tcPr>
            <w:tcW w:w="2313" w:type="dxa"/>
            <w:shd w:val="clear" w:color="auto" w:fill="auto"/>
          </w:tcPr>
          <w:p w14:paraId="3ACF65F8" w14:textId="77777777" w:rsidR="00802909" w:rsidRPr="007358F5" w:rsidRDefault="00802909" w:rsidP="007358F5">
            <w:pPr>
              <w:spacing w:line="360" w:lineRule="auto"/>
              <w:rPr>
                <w:rFonts w:hint="eastAsia"/>
                <w:szCs w:val="21"/>
              </w:rPr>
            </w:pPr>
            <w:r w:rsidRPr="007358F5">
              <w:rPr>
                <w:rFonts w:hint="eastAsia"/>
                <w:szCs w:val="21"/>
              </w:rPr>
              <w:t>○○部</w:t>
            </w:r>
          </w:p>
        </w:tc>
        <w:tc>
          <w:tcPr>
            <w:tcW w:w="4725" w:type="dxa"/>
            <w:shd w:val="clear" w:color="auto" w:fill="auto"/>
          </w:tcPr>
          <w:p w14:paraId="4187B89B" w14:textId="77777777" w:rsidR="00802909" w:rsidRPr="007358F5" w:rsidRDefault="00802909" w:rsidP="007358F5">
            <w:pPr>
              <w:spacing w:line="360" w:lineRule="auto"/>
              <w:rPr>
                <w:rFonts w:hint="eastAsia"/>
                <w:szCs w:val="21"/>
              </w:rPr>
            </w:pPr>
            <w:r w:rsidRPr="007358F5">
              <w:rPr>
                <w:rFonts w:hint="eastAsia"/>
                <w:szCs w:val="21"/>
              </w:rPr>
              <w:t>担当業務を具体的記載してください。</w:t>
            </w:r>
          </w:p>
        </w:tc>
        <w:tc>
          <w:tcPr>
            <w:tcW w:w="1365" w:type="dxa"/>
            <w:shd w:val="clear" w:color="auto" w:fill="auto"/>
          </w:tcPr>
          <w:p w14:paraId="0EC1E02A" w14:textId="77777777" w:rsidR="00802909" w:rsidRPr="007358F5" w:rsidRDefault="00802909" w:rsidP="007358F5">
            <w:pPr>
              <w:spacing w:line="360" w:lineRule="auto"/>
              <w:rPr>
                <w:rFonts w:hint="eastAsia"/>
                <w:szCs w:val="21"/>
              </w:rPr>
            </w:pPr>
            <w:r w:rsidRPr="007358F5">
              <w:rPr>
                <w:rFonts w:hint="eastAsia"/>
                <w:szCs w:val="21"/>
              </w:rPr>
              <w:t>○名</w:t>
            </w:r>
          </w:p>
        </w:tc>
      </w:tr>
      <w:tr w:rsidR="00802909" w:rsidRPr="007358F5" w14:paraId="5839AB3A" w14:textId="77777777" w:rsidTr="007358F5">
        <w:tc>
          <w:tcPr>
            <w:tcW w:w="2313" w:type="dxa"/>
            <w:shd w:val="clear" w:color="auto" w:fill="auto"/>
          </w:tcPr>
          <w:p w14:paraId="19C6D635" w14:textId="77777777" w:rsidR="00802909" w:rsidRPr="007358F5" w:rsidRDefault="00802909" w:rsidP="007358F5">
            <w:pPr>
              <w:spacing w:line="360" w:lineRule="auto"/>
              <w:rPr>
                <w:rFonts w:hint="eastAsia"/>
                <w:szCs w:val="21"/>
              </w:rPr>
            </w:pPr>
            <w:r w:rsidRPr="007358F5">
              <w:rPr>
                <w:rFonts w:hint="eastAsia"/>
                <w:szCs w:val="21"/>
              </w:rPr>
              <w:t>△△部</w:t>
            </w:r>
          </w:p>
        </w:tc>
        <w:tc>
          <w:tcPr>
            <w:tcW w:w="4725" w:type="dxa"/>
            <w:shd w:val="clear" w:color="auto" w:fill="auto"/>
          </w:tcPr>
          <w:p w14:paraId="7C1467E5" w14:textId="77777777" w:rsidR="00802909" w:rsidRPr="007358F5" w:rsidRDefault="00802909" w:rsidP="007358F5">
            <w:pPr>
              <w:spacing w:line="360" w:lineRule="auto"/>
              <w:rPr>
                <w:rFonts w:hint="eastAsia"/>
                <w:szCs w:val="21"/>
              </w:rPr>
            </w:pPr>
          </w:p>
        </w:tc>
        <w:tc>
          <w:tcPr>
            <w:tcW w:w="1365" w:type="dxa"/>
            <w:shd w:val="clear" w:color="auto" w:fill="auto"/>
          </w:tcPr>
          <w:p w14:paraId="35E2C8AF" w14:textId="77777777" w:rsidR="00802909" w:rsidRPr="007358F5" w:rsidRDefault="00802909" w:rsidP="007358F5">
            <w:pPr>
              <w:spacing w:line="360" w:lineRule="auto"/>
              <w:rPr>
                <w:rFonts w:hint="eastAsia"/>
                <w:szCs w:val="21"/>
              </w:rPr>
            </w:pPr>
            <w:r w:rsidRPr="007358F5">
              <w:rPr>
                <w:rFonts w:hint="eastAsia"/>
                <w:szCs w:val="21"/>
              </w:rPr>
              <w:t>△名</w:t>
            </w:r>
          </w:p>
        </w:tc>
      </w:tr>
    </w:tbl>
    <w:p w14:paraId="376ABF1D" w14:textId="77777777" w:rsidR="00802909" w:rsidRDefault="00802909">
      <w:pPr>
        <w:spacing w:line="360" w:lineRule="auto"/>
        <w:rPr>
          <w:rFonts w:hint="eastAsia"/>
          <w:szCs w:val="21"/>
        </w:rPr>
      </w:pPr>
    </w:p>
    <w:p w14:paraId="15329CB8" w14:textId="77777777" w:rsidR="00802909" w:rsidRDefault="00802909">
      <w:pPr>
        <w:spacing w:line="360" w:lineRule="auto"/>
        <w:rPr>
          <w:rFonts w:hint="eastAsia"/>
          <w:szCs w:val="21"/>
        </w:rPr>
      </w:pPr>
      <w:r>
        <w:rPr>
          <w:rFonts w:hint="eastAsia"/>
          <w:szCs w:val="21"/>
        </w:rPr>
        <w:t>（２）業務運営事務フロー</w:t>
      </w:r>
    </w:p>
    <w:p w14:paraId="51B308DF" w14:textId="77777777" w:rsidR="00802909" w:rsidRDefault="00802909">
      <w:pPr>
        <w:ind w:leftChars="200" w:left="630" w:hangingChars="100" w:hanging="210"/>
        <w:rPr>
          <w:rFonts w:hint="eastAsia"/>
          <w:szCs w:val="21"/>
        </w:rPr>
      </w:pPr>
      <w:r>
        <w:rPr>
          <w:rFonts w:hint="eastAsia"/>
          <w:szCs w:val="21"/>
        </w:rPr>
        <w:t>※ＥＴＦの業務について管理会社、信託受託者、指定参加者の関係について、事務フロー図を使用するなどして分かりやすく記載してください。</w:t>
      </w:r>
    </w:p>
    <w:p w14:paraId="5C683E88" w14:textId="77777777" w:rsidR="00802909" w:rsidRDefault="00802909">
      <w:pPr>
        <w:spacing w:line="360" w:lineRule="auto"/>
        <w:rPr>
          <w:rFonts w:hint="eastAsia"/>
          <w:szCs w:val="21"/>
        </w:rPr>
      </w:pPr>
    </w:p>
    <w:p w14:paraId="2633DA59" w14:textId="77777777" w:rsidR="00802909" w:rsidRDefault="00802909">
      <w:pPr>
        <w:spacing w:line="360" w:lineRule="auto"/>
        <w:rPr>
          <w:rFonts w:hint="eastAsia"/>
          <w:szCs w:val="21"/>
        </w:rPr>
      </w:pPr>
      <w:r>
        <w:rPr>
          <w:rFonts w:hint="eastAsia"/>
          <w:szCs w:val="21"/>
        </w:rPr>
        <w:t>（３）コンプライアンス及びリスク管理に係る体制</w:t>
      </w:r>
    </w:p>
    <w:p w14:paraId="2E4C543C" w14:textId="77777777" w:rsidR="00802909" w:rsidRDefault="00802909">
      <w:pPr>
        <w:spacing w:line="360" w:lineRule="auto"/>
        <w:rPr>
          <w:rFonts w:hint="eastAsia"/>
          <w:szCs w:val="21"/>
        </w:rPr>
      </w:pPr>
    </w:p>
    <w:p w14:paraId="41485BB6" w14:textId="77777777" w:rsidR="00802909" w:rsidRDefault="00802909">
      <w:pPr>
        <w:numPr>
          <w:ilvl w:val="0"/>
          <w:numId w:val="8"/>
        </w:numPr>
        <w:tabs>
          <w:tab w:val="clear" w:pos="1410"/>
          <w:tab w:val="num" w:pos="885"/>
        </w:tabs>
        <w:ind w:left="885"/>
        <w:rPr>
          <w:rFonts w:hint="eastAsia"/>
        </w:rPr>
      </w:pPr>
      <w:r>
        <w:rPr>
          <w:rFonts w:hint="eastAsia"/>
        </w:rPr>
        <w:t>「２．ファンドの運営体制について」は、申請者が既上場ＥＴＦの管理会社である</w:t>
      </w:r>
    </w:p>
    <w:p w14:paraId="0FF32DC3" w14:textId="77777777" w:rsidR="00802909" w:rsidRDefault="00802909">
      <w:pPr>
        <w:ind w:leftChars="250" w:left="525" w:firstLineChars="200" w:firstLine="420"/>
        <w:rPr>
          <w:rFonts w:hint="eastAsia"/>
        </w:rPr>
      </w:pPr>
      <w:r>
        <w:rPr>
          <w:rFonts w:hint="eastAsia"/>
        </w:rPr>
        <w:t>場合は記載不要です。</w:t>
      </w:r>
    </w:p>
    <w:p w14:paraId="7F2F40BE" w14:textId="77777777" w:rsidR="00802909" w:rsidRDefault="00802909">
      <w:pPr>
        <w:numPr>
          <w:ilvl w:val="0"/>
          <w:numId w:val="8"/>
        </w:numPr>
        <w:tabs>
          <w:tab w:val="clear" w:pos="1410"/>
          <w:tab w:val="num" w:pos="885"/>
        </w:tabs>
        <w:ind w:left="885"/>
      </w:pPr>
      <w:r>
        <w:rPr>
          <w:rFonts w:hint="eastAsia"/>
        </w:rPr>
        <w:t>ただし、直前に申請した際から変更がある場合には記載してください。</w:t>
      </w:r>
    </w:p>
    <w:p w14:paraId="52D3ADFC" w14:textId="77777777" w:rsidR="00802909" w:rsidRDefault="00802909">
      <w:pPr>
        <w:spacing w:line="360" w:lineRule="auto"/>
        <w:rPr>
          <w:rFonts w:hint="eastAsia"/>
          <w:sz w:val="24"/>
        </w:rPr>
      </w:pPr>
    </w:p>
    <w:p w14:paraId="1DC68B38" w14:textId="77777777" w:rsidR="00802909" w:rsidRDefault="00802909">
      <w:pPr>
        <w:spacing w:line="360" w:lineRule="auto"/>
        <w:rPr>
          <w:rFonts w:hint="eastAsia"/>
          <w:sz w:val="24"/>
        </w:rPr>
      </w:pPr>
    </w:p>
    <w:p w14:paraId="64D7A1AF" w14:textId="77777777" w:rsidR="00802909" w:rsidRDefault="00802909">
      <w:pPr>
        <w:spacing w:line="360" w:lineRule="auto"/>
        <w:rPr>
          <w:rFonts w:hint="eastAsia"/>
          <w:sz w:val="24"/>
        </w:rPr>
      </w:pPr>
    </w:p>
    <w:p w14:paraId="3F629536" w14:textId="77777777" w:rsidR="00802909" w:rsidRDefault="00802909">
      <w:pPr>
        <w:spacing w:line="360" w:lineRule="auto"/>
        <w:rPr>
          <w:rFonts w:hint="eastAsia"/>
          <w:sz w:val="24"/>
        </w:rPr>
      </w:pPr>
    </w:p>
    <w:p w14:paraId="4402FBE7" w14:textId="77777777" w:rsidR="00802909" w:rsidRDefault="00802909">
      <w:pPr>
        <w:spacing w:line="360" w:lineRule="auto"/>
        <w:jc w:val="right"/>
        <w:rPr>
          <w:rFonts w:hint="eastAsia"/>
          <w:sz w:val="24"/>
        </w:rPr>
      </w:pPr>
      <w:r>
        <w:rPr>
          <w:rFonts w:hint="eastAsia"/>
          <w:sz w:val="24"/>
        </w:rPr>
        <w:t>以　上</w:t>
      </w:r>
    </w:p>
    <w:sectPr w:rsidR="00802909">
      <w:headerReference w:type="default" r:id="rId7"/>
      <w:footerReference w:type="default" r:id="rId8"/>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81F72D" w14:textId="77777777" w:rsidR="009275B6" w:rsidRDefault="009275B6">
      <w:r>
        <w:separator/>
      </w:r>
    </w:p>
  </w:endnote>
  <w:endnote w:type="continuationSeparator" w:id="0">
    <w:p w14:paraId="3BFEE6DC" w14:textId="77777777" w:rsidR="009275B6" w:rsidRDefault="009275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C1FCA" w14:textId="77777777" w:rsidR="00802909" w:rsidRDefault="00802909">
    <w:pPr>
      <w:pStyle w:val="a8"/>
    </w:pPr>
    <w:r>
      <w:rPr>
        <w:rFonts w:ascii="Times New Roman" w:hAnsi="Times New Roman"/>
        <w:kern w:val="0"/>
        <w:szCs w:val="21"/>
      </w:rPr>
      <w:tab/>
      <w:t xml:space="preserve">- </w:t>
    </w:r>
    <w:r>
      <w:rPr>
        <w:rFonts w:ascii="Times New Roman" w:hAnsi="Times New Roman"/>
        <w:kern w:val="0"/>
        <w:szCs w:val="21"/>
      </w:rPr>
      <w:fldChar w:fldCharType="begin"/>
    </w:r>
    <w:r>
      <w:rPr>
        <w:rFonts w:ascii="Times New Roman" w:hAnsi="Times New Roman"/>
        <w:kern w:val="0"/>
        <w:szCs w:val="21"/>
      </w:rPr>
      <w:instrText xml:space="preserve"> PAGE </w:instrText>
    </w:r>
    <w:r>
      <w:rPr>
        <w:rFonts w:ascii="Times New Roman" w:hAnsi="Times New Roman"/>
        <w:kern w:val="0"/>
        <w:szCs w:val="21"/>
      </w:rPr>
      <w:fldChar w:fldCharType="separate"/>
    </w:r>
    <w:r w:rsidR="001C2155">
      <w:rPr>
        <w:rFonts w:ascii="Times New Roman" w:hAnsi="Times New Roman"/>
        <w:noProof/>
        <w:kern w:val="0"/>
        <w:szCs w:val="21"/>
      </w:rPr>
      <w:t>3</w:t>
    </w:r>
    <w:r>
      <w:rPr>
        <w:rFonts w:ascii="Times New Roman" w:hAnsi="Times New Roman"/>
        <w:kern w:val="0"/>
        <w:szCs w:val="21"/>
      </w:rPr>
      <w:fldChar w:fldCharType="end"/>
    </w:r>
    <w:r>
      <w:rPr>
        <w:rFonts w:ascii="Times New Roman" w:hAnsi="Times New Roman"/>
        <w:kern w:val="0"/>
        <w:szCs w:val="21"/>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5EEAA5" w14:textId="77777777" w:rsidR="009275B6" w:rsidRDefault="009275B6">
      <w:r>
        <w:separator/>
      </w:r>
    </w:p>
  </w:footnote>
  <w:footnote w:type="continuationSeparator" w:id="0">
    <w:p w14:paraId="19463927" w14:textId="77777777" w:rsidR="009275B6" w:rsidRDefault="009275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344FA" w14:textId="77777777" w:rsidR="00802909" w:rsidRPr="00F73919" w:rsidRDefault="00802909">
    <w:pPr>
      <w:pStyle w:val="a7"/>
      <w:jc w:val="right"/>
      <w:rPr>
        <w:bdr w:val="single" w:sz="4" w:space="0" w:color="aut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95851"/>
    <w:multiLevelType w:val="hybridMultilevel"/>
    <w:tmpl w:val="CCE6332C"/>
    <w:lvl w:ilvl="0" w:tplc="6B82E200">
      <w:start w:val="1"/>
      <w:numFmt w:val="bullet"/>
      <w:lvlText w:val="※"/>
      <w:lvlJc w:val="left"/>
      <w:pPr>
        <w:tabs>
          <w:tab w:val="num" w:pos="1410"/>
        </w:tabs>
        <w:ind w:left="1410" w:hanging="360"/>
      </w:pPr>
      <w:rPr>
        <w:rFonts w:ascii="ＭＳ 明朝" w:eastAsia="ＭＳ 明朝" w:hAnsi="ＭＳ 明朝" w:cs="Times New Roman" w:hint="eastAsia"/>
      </w:rPr>
    </w:lvl>
    <w:lvl w:ilvl="1" w:tplc="0409000B" w:tentative="1">
      <w:start w:val="1"/>
      <w:numFmt w:val="bullet"/>
      <w:lvlText w:val=""/>
      <w:lvlJc w:val="left"/>
      <w:pPr>
        <w:tabs>
          <w:tab w:val="num" w:pos="1890"/>
        </w:tabs>
        <w:ind w:left="1890" w:hanging="420"/>
      </w:pPr>
      <w:rPr>
        <w:rFonts w:ascii="Wingdings" w:hAnsi="Wingdings" w:hint="default"/>
      </w:rPr>
    </w:lvl>
    <w:lvl w:ilvl="2" w:tplc="0409000D" w:tentative="1">
      <w:start w:val="1"/>
      <w:numFmt w:val="bullet"/>
      <w:lvlText w:val=""/>
      <w:lvlJc w:val="left"/>
      <w:pPr>
        <w:tabs>
          <w:tab w:val="num" w:pos="2310"/>
        </w:tabs>
        <w:ind w:left="2310" w:hanging="420"/>
      </w:pPr>
      <w:rPr>
        <w:rFonts w:ascii="Wingdings" w:hAnsi="Wingdings" w:hint="default"/>
      </w:rPr>
    </w:lvl>
    <w:lvl w:ilvl="3" w:tplc="04090001" w:tentative="1">
      <w:start w:val="1"/>
      <w:numFmt w:val="bullet"/>
      <w:lvlText w:val=""/>
      <w:lvlJc w:val="left"/>
      <w:pPr>
        <w:tabs>
          <w:tab w:val="num" w:pos="2730"/>
        </w:tabs>
        <w:ind w:left="2730" w:hanging="420"/>
      </w:pPr>
      <w:rPr>
        <w:rFonts w:ascii="Wingdings" w:hAnsi="Wingdings" w:hint="default"/>
      </w:rPr>
    </w:lvl>
    <w:lvl w:ilvl="4" w:tplc="0409000B" w:tentative="1">
      <w:start w:val="1"/>
      <w:numFmt w:val="bullet"/>
      <w:lvlText w:val=""/>
      <w:lvlJc w:val="left"/>
      <w:pPr>
        <w:tabs>
          <w:tab w:val="num" w:pos="3150"/>
        </w:tabs>
        <w:ind w:left="3150" w:hanging="420"/>
      </w:pPr>
      <w:rPr>
        <w:rFonts w:ascii="Wingdings" w:hAnsi="Wingdings" w:hint="default"/>
      </w:rPr>
    </w:lvl>
    <w:lvl w:ilvl="5" w:tplc="0409000D" w:tentative="1">
      <w:start w:val="1"/>
      <w:numFmt w:val="bullet"/>
      <w:lvlText w:val=""/>
      <w:lvlJc w:val="left"/>
      <w:pPr>
        <w:tabs>
          <w:tab w:val="num" w:pos="3570"/>
        </w:tabs>
        <w:ind w:left="3570" w:hanging="420"/>
      </w:pPr>
      <w:rPr>
        <w:rFonts w:ascii="Wingdings" w:hAnsi="Wingdings" w:hint="default"/>
      </w:rPr>
    </w:lvl>
    <w:lvl w:ilvl="6" w:tplc="04090001" w:tentative="1">
      <w:start w:val="1"/>
      <w:numFmt w:val="bullet"/>
      <w:lvlText w:val=""/>
      <w:lvlJc w:val="left"/>
      <w:pPr>
        <w:tabs>
          <w:tab w:val="num" w:pos="3990"/>
        </w:tabs>
        <w:ind w:left="3990" w:hanging="420"/>
      </w:pPr>
      <w:rPr>
        <w:rFonts w:ascii="Wingdings" w:hAnsi="Wingdings" w:hint="default"/>
      </w:rPr>
    </w:lvl>
    <w:lvl w:ilvl="7" w:tplc="0409000B" w:tentative="1">
      <w:start w:val="1"/>
      <w:numFmt w:val="bullet"/>
      <w:lvlText w:val=""/>
      <w:lvlJc w:val="left"/>
      <w:pPr>
        <w:tabs>
          <w:tab w:val="num" w:pos="4410"/>
        </w:tabs>
        <w:ind w:left="4410" w:hanging="420"/>
      </w:pPr>
      <w:rPr>
        <w:rFonts w:ascii="Wingdings" w:hAnsi="Wingdings" w:hint="default"/>
      </w:rPr>
    </w:lvl>
    <w:lvl w:ilvl="8" w:tplc="0409000D" w:tentative="1">
      <w:start w:val="1"/>
      <w:numFmt w:val="bullet"/>
      <w:lvlText w:val=""/>
      <w:lvlJc w:val="left"/>
      <w:pPr>
        <w:tabs>
          <w:tab w:val="num" w:pos="4830"/>
        </w:tabs>
        <w:ind w:left="4830" w:hanging="420"/>
      </w:pPr>
      <w:rPr>
        <w:rFonts w:ascii="Wingdings" w:hAnsi="Wingdings" w:hint="default"/>
      </w:rPr>
    </w:lvl>
  </w:abstractNum>
  <w:abstractNum w:abstractNumId="1" w15:restartNumberingAfterBreak="0">
    <w:nsid w:val="1A1E2E98"/>
    <w:multiLevelType w:val="hybridMultilevel"/>
    <w:tmpl w:val="0A6E5CC0"/>
    <w:lvl w:ilvl="0" w:tplc="679AE5DE">
      <w:start w:val="1"/>
      <w:numFmt w:val="decimalFullWidth"/>
      <w:lvlText w:val="%1．"/>
      <w:lvlJc w:val="left"/>
      <w:pPr>
        <w:tabs>
          <w:tab w:val="num" w:pos="630"/>
        </w:tabs>
        <w:ind w:left="630" w:hanging="4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 w15:restartNumberingAfterBreak="0">
    <w:nsid w:val="238C6F0F"/>
    <w:multiLevelType w:val="hybridMultilevel"/>
    <w:tmpl w:val="9EE8DBAC"/>
    <w:lvl w:ilvl="0" w:tplc="53F8C0CC">
      <w:start w:val="1"/>
      <w:numFmt w:val="decimalFullWidth"/>
      <w:lvlText w:val="%1．"/>
      <w:lvlJc w:val="left"/>
      <w:pPr>
        <w:tabs>
          <w:tab w:val="num" w:pos="420"/>
        </w:tabs>
        <w:ind w:left="420" w:hanging="420"/>
      </w:pPr>
      <w:rPr>
        <w:rFonts w:hint="default"/>
        <w:u w:val="none"/>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3F68361F"/>
    <w:multiLevelType w:val="hybridMultilevel"/>
    <w:tmpl w:val="4DF062B8"/>
    <w:lvl w:ilvl="0" w:tplc="FFFFFFFF">
      <w:start w:val="1"/>
      <w:numFmt w:val="decimalFullWidth"/>
      <w:lvlText w:val="%1．"/>
      <w:lvlJc w:val="left"/>
      <w:pPr>
        <w:tabs>
          <w:tab w:val="num" w:pos="720"/>
        </w:tabs>
        <w:ind w:left="720" w:hanging="720"/>
      </w:pPr>
      <w:rPr>
        <w:rFonts w:hint="eastAsia"/>
      </w:rPr>
    </w:lvl>
    <w:lvl w:ilvl="1" w:tplc="FFFFFFFF" w:tentative="1">
      <w:start w:val="1"/>
      <w:numFmt w:val="aiueoFullWidth"/>
      <w:lvlText w:val="(%2)"/>
      <w:lvlJc w:val="left"/>
      <w:pPr>
        <w:tabs>
          <w:tab w:val="num" w:pos="840"/>
        </w:tabs>
        <w:ind w:left="840" w:hanging="420"/>
      </w:pPr>
    </w:lvl>
    <w:lvl w:ilvl="2" w:tplc="FFFFFFFF" w:tentative="1">
      <w:start w:val="1"/>
      <w:numFmt w:val="decimalEnclosedCircle"/>
      <w:lvlText w:val="%3"/>
      <w:lvlJc w:val="left"/>
      <w:pPr>
        <w:tabs>
          <w:tab w:val="num" w:pos="1260"/>
        </w:tabs>
        <w:ind w:left="1260" w:hanging="420"/>
      </w:pPr>
    </w:lvl>
    <w:lvl w:ilvl="3" w:tplc="FFFFFFFF" w:tentative="1">
      <w:start w:val="1"/>
      <w:numFmt w:val="decimal"/>
      <w:lvlText w:val="%4."/>
      <w:lvlJc w:val="left"/>
      <w:pPr>
        <w:tabs>
          <w:tab w:val="num" w:pos="1680"/>
        </w:tabs>
        <w:ind w:left="1680" w:hanging="420"/>
      </w:pPr>
    </w:lvl>
    <w:lvl w:ilvl="4" w:tplc="FFFFFFFF" w:tentative="1">
      <w:start w:val="1"/>
      <w:numFmt w:val="aiueoFullWidth"/>
      <w:lvlText w:val="(%5)"/>
      <w:lvlJc w:val="left"/>
      <w:pPr>
        <w:tabs>
          <w:tab w:val="num" w:pos="2100"/>
        </w:tabs>
        <w:ind w:left="2100" w:hanging="420"/>
      </w:pPr>
    </w:lvl>
    <w:lvl w:ilvl="5" w:tplc="FFFFFFFF" w:tentative="1">
      <w:start w:val="1"/>
      <w:numFmt w:val="decimalEnclosedCircle"/>
      <w:lvlText w:val="%6"/>
      <w:lvlJc w:val="left"/>
      <w:pPr>
        <w:tabs>
          <w:tab w:val="num" w:pos="2520"/>
        </w:tabs>
        <w:ind w:left="2520" w:hanging="420"/>
      </w:pPr>
    </w:lvl>
    <w:lvl w:ilvl="6" w:tplc="FFFFFFFF" w:tentative="1">
      <w:start w:val="1"/>
      <w:numFmt w:val="decimal"/>
      <w:lvlText w:val="%7."/>
      <w:lvlJc w:val="left"/>
      <w:pPr>
        <w:tabs>
          <w:tab w:val="num" w:pos="2940"/>
        </w:tabs>
        <w:ind w:left="2940" w:hanging="420"/>
      </w:pPr>
    </w:lvl>
    <w:lvl w:ilvl="7" w:tplc="FFFFFFFF" w:tentative="1">
      <w:start w:val="1"/>
      <w:numFmt w:val="aiueoFullWidth"/>
      <w:lvlText w:val="(%8)"/>
      <w:lvlJc w:val="left"/>
      <w:pPr>
        <w:tabs>
          <w:tab w:val="num" w:pos="3360"/>
        </w:tabs>
        <w:ind w:left="3360" w:hanging="420"/>
      </w:pPr>
    </w:lvl>
    <w:lvl w:ilvl="8" w:tplc="FFFFFFFF" w:tentative="1">
      <w:start w:val="1"/>
      <w:numFmt w:val="decimalEnclosedCircle"/>
      <w:lvlText w:val="%9"/>
      <w:lvlJc w:val="left"/>
      <w:pPr>
        <w:tabs>
          <w:tab w:val="num" w:pos="3780"/>
        </w:tabs>
        <w:ind w:left="3780" w:hanging="420"/>
      </w:pPr>
    </w:lvl>
  </w:abstractNum>
  <w:abstractNum w:abstractNumId="4" w15:restartNumberingAfterBreak="0">
    <w:nsid w:val="53785719"/>
    <w:multiLevelType w:val="hybridMultilevel"/>
    <w:tmpl w:val="8C9CD18A"/>
    <w:lvl w:ilvl="0" w:tplc="6622C3E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54A16EE4"/>
    <w:multiLevelType w:val="hybridMultilevel"/>
    <w:tmpl w:val="BAE09C8E"/>
    <w:lvl w:ilvl="0" w:tplc="7A2A3F46">
      <w:start w:val="1"/>
      <w:numFmt w:val="decimalFullWidth"/>
      <w:lvlText w:val="（%1）"/>
      <w:lvlJc w:val="left"/>
      <w:pPr>
        <w:tabs>
          <w:tab w:val="num" w:pos="825"/>
        </w:tabs>
        <w:ind w:left="825" w:hanging="720"/>
      </w:pPr>
      <w:rPr>
        <w:rFonts w:hint="default"/>
        <w:lang w:val="en-US"/>
      </w:rPr>
    </w:lvl>
    <w:lvl w:ilvl="1" w:tplc="04090017" w:tentative="1">
      <w:start w:val="1"/>
      <w:numFmt w:val="aiueoFullWidth"/>
      <w:lvlText w:val="(%2)"/>
      <w:lvlJc w:val="left"/>
      <w:pPr>
        <w:tabs>
          <w:tab w:val="num" w:pos="945"/>
        </w:tabs>
        <w:ind w:left="945" w:hanging="420"/>
      </w:pPr>
    </w:lvl>
    <w:lvl w:ilvl="2" w:tplc="04090011" w:tentative="1">
      <w:start w:val="1"/>
      <w:numFmt w:val="decimalEnclosedCircle"/>
      <w:lvlText w:val="%3"/>
      <w:lvlJc w:val="left"/>
      <w:pPr>
        <w:tabs>
          <w:tab w:val="num" w:pos="1365"/>
        </w:tabs>
        <w:ind w:left="1365" w:hanging="420"/>
      </w:pPr>
    </w:lvl>
    <w:lvl w:ilvl="3" w:tplc="0409000F" w:tentative="1">
      <w:start w:val="1"/>
      <w:numFmt w:val="decimal"/>
      <w:lvlText w:val="%4."/>
      <w:lvlJc w:val="left"/>
      <w:pPr>
        <w:tabs>
          <w:tab w:val="num" w:pos="1785"/>
        </w:tabs>
        <w:ind w:left="1785" w:hanging="420"/>
      </w:pPr>
    </w:lvl>
    <w:lvl w:ilvl="4" w:tplc="04090017" w:tentative="1">
      <w:start w:val="1"/>
      <w:numFmt w:val="aiueoFullWidth"/>
      <w:lvlText w:val="(%5)"/>
      <w:lvlJc w:val="left"/>
      <w:pPr>
        <w:tabs>
          <w:tab w:val="num" w:pos="2205"/>
        </w:tabs>
        <w:ind w:left="2205" w:hanging="420"/>
      </w:pPr>
    </w:lvl>
    <w:lvl w:ilvl="5" w:tplc="04090011" w:tentative="1">
      <w:start w:val="1"/>
      <w:numFmt w:val="decimalEnclosedCircle"/>
      <w:lvlText w:val="%6"/>
      <w:lvlJc w:val="left"/>
      <w:pPr>
        <w:tabs>
          <w:tab w:val="num" w:pos="2625"/>
        </w:tabs>
        <w:ind w:left="2625" w:hanging="420"/>
      </w:pPr>
    </w:lvl>
    <w:lvl w:ilvl="6" w:tplc="0409000F" w:tentative="1">
      <w:start w:val="1"/>
      <w:numFmt w:val="decimal"/>
      <w:lvlText w:val="%7."/>
      <w:lvlJc w:val="left"/>
      <w:pPr>
        <w:tabs>
          <w:tab w:val="num" w:pos="3045"/>
        </w:tabs>
        <w:ind w:left="3045" w:hanging="420"/>
      </w:pPr>
    </w:lvl>
    <w:lvl w:ilvl="7" w:tplc="04090017" w:tentative="1">
      <w:start w:val="1"/>
      <w:numFmt w:val="aiueoFullWidth"/>
      <w:lvlText w:val="(%8)"/>
      <w:lvlJc w:val="left"/>
      <w:pPr>
        <w:tabs>
          <w:tab w:val="num" w:pos="3465"/>
        </w:tabs>
        <w:ind w:left="3465" w:hanging="420"/>
      </w:pPr>
    </w:lvl>
    <w:lvl w:ilvl="8" w:tplc="04090011" w:tentative="1">
      <w:start w:val="1"/>
      <w:numFmt w:val="decimalEnclosedCircle"/>
      <w:lvlText w:val="%9"/>
      <w:lvlJc w:val="left"/>
      <w:pPr>
        <w:tabs>
          <w:tab w:val="num" w:pos="3885"/>
        </w:tabs>
        <w:ind w:left="3885" w:hanging="420"/>
      </w:pPr>
    </w:lvl>
  </w:abstractNum>
  <w:abstractNum w:abstractNumId="6" w15:restartNumberingAfterBreak="0">
    <w:nsid w:val="5A6D41B5"/>
    <w:multiLevelType w:val="hybridMultilevel"/>
    <w:tmpl w:val="9C109722"/>
    <w:lvl w:ilvl="0" w:tplc="FFFFFFFF">
      <w:start w:val="1"/>
      <w:numFmt w:val="decimalEnclosedCircle"/>
      <w:lvlText w:val="%1"/>
      <w:lvlJc w:val="left"/>
      <w:pPr>
        <w:tabs>
          <w:tab w:val="num" w:pos="720"/>
        </w:tabs>
        <w:ind w:left="720" w:hanging="480"/>
      </w:pPr>
      <w:rPr>
        <w:rFonts w:hint="eastAsia"/>
      </w:rPr>
    </w:lvl>
    <w:lvl w:ilvl="1" w:tplc="FFFFFFFF" w:tentative="1">
      <w:start w:val="1"/>
      <w:numFmt w:val="aiueoFullWidth"/>
      <w:lvlText w:val="(%2)"/>
      <w:lvlJc w:val="left"/>
      <w:pPr>
        <w:tabs>
          <w:tab w:val="num" w:pos="1080"/>
        </w:tabs>
        <w:ind w:left="1080" w:hanging="420"/>
      </w:pPr>
    </w:lvl>
    <w:lvl w:ilvl="2" w:tplc="FFFFFFFF" w:tentative="1">
      <w:start w:val="1"/>
      <w:numFmt w:val="decimalEnclosedCircle"/>
      <w:lvlText w:val="%3"/>
      <w:lvlJc w:val="left"/>
      <w:pPr>
        <w:tabs>
          <w:tab w:val="num" w:pos="1500"/>
        </w:tabs>
        <w:ind w:left="1500" w:hanging="420"/>
      </w:pPr>
    </w:lvl>
    <w:lvl w:ilvl="3" w:tplc="FFFFFFFF" w:tentative="1">
      <w:start w:val="1"/>
      <w:numFmt w:val="decimal"/>
      <w:lvlText w:val="%4."/>
      <w:lvlJc w:val="left"/>
      <w:pPr>
        <w:tabs>
          <w:tab w:val="num" w:pos="1920"/>
        </w:tabs>
        <w:ind w:left="1920" w:hanging="420"/>
      </w:pPr>
    </w:lvl>
    <w:lvl w:ilvl="4" w:tplc="FFFFFFFF" w:tentative="1">
      <w:start w:val="1"/>
      <w:numFmt w:val="aiueoFullWidth"/>
      <w:lvlText w:val="(%5)"/>
      <w:lvlJc w:val="left"/>
      <w:pPr>
        <w:tabs>
          <w:tab w:val="num" w:pos="2340"/>
        </w:tabs>
        <w:ind w:left="2340" w:hanging="420"/>
      </w:pPr>
    </w:lvl>
    <w:lvl w:ilvl="5" w:tplc="FFFFFFFF" w:tentative="1">
      <w:start w:val="1"/>
      <w:numFmt w:val="decimalEnclosedCircle"/>
      <w:lvlText w:val="%6"/>
      <w:lvlJc w:val="left"/>
      <w:pPr>
        <w:tabs>
          <w:tab w:val="num" w:pos="2760"/>
        </w:tabs>
        <w:ind w:left="2760" w:hanging="420"/>
      </w:pPr>
    </w:lvl>
    <w:lvl w:ilvl="6" w:tplc="FFFFFFFF" w:tentative="1">
      <w:start w:val="1"/>
      <w:numFmt w:val="decimal"/>
      <w:lvlText w:val="%7."/>
      <w:lvlJc w:val="left"/>
      <w:pPr>
        <w:tabs>
          <w:tab w:val="num" w:pos="3180"/>
        </w:tabs>
        <w:ind w:left="3180" w:hanging="420"/>
      </w:pPr>
    </w:lvl>
    <w:lvl w:ilvl="7" w:tplc="FFFFFFFF" w:tentative="1">
      <w:start w:val="1"/>
      <w:numFmt w:val="aiueoFullWidth"/>
      <w:lvlText w:val="(%8)"/>
      <w:lvlJc w:val="left"/>
      <w:pPr>
        <w:tabs>
          <w:tab w:val="num" w:pos="3600"/>
        </w:tabs>
        <w:ind w:left="3600" w:hanging="420"/>
      </w:pPr>
    </w:lvl>
    <w:lvl w:ilvl="8" w:tplc="FFFFFFFF" w:tentative="1">
      <w:start w:val="1"/>
      <w:numFmt w:val="decimalEnclosedCircle"/>
      <w:lvlText w:val="%9"/>
      <w:lvlJc w:val="left"/>
      <w:pPr>
        <w:tabs>
          <w:tab w:val="num" w:pos="4020"/>
        </w:tabs>
        <w:ind w:left="4020" w:hanging="420"/>
      </w:pPr>
    </w:lvl>
  </w:abstractNum>
  <w:abstractNum w:abstractNumId="7" w15:restartNumberingAfterBreak="0">
    <w:nsid w:val="64CA6EFC"/>
    <w:multiLevelType w:val="hybridMultilevel"/>
    <w:tmpl w:val="E0C218FA"/>
    <w:lvl w:ilvl="0" w:tplc="328C85E4">
      <w:start w:val="2"/>
      <w:numFmt w:val="bullet"/>
      <w:lvlText w:val="※"/>
      <w:lvlJc w:val="left"/>
      <w:pPr>
        <w:tabs>
          <w:tab w:val="num" w:pos="945"/>
        </w:tabs>
        <w:ind w:left="945" w:hanging="420"/>
      </w:pPr>
      <w:rPr>
        <w:rFonts w:ascii="ＭＳ 明朝" w:eastAsia="ＭＳ 明朝" w:hAnsi="ＭＳ 明朝" w:cs="Times New Roman" w:hint="eastAsia"/>
      </w:rPr>
    </w:lvl>
    <w:lvl w:ilvl="1" w:tplc="0409000B" w:tentative="1">
      <w:start w:val="1"/>
      <w:numFmt w:val="bullet"/>
      <w:lvlText w:val=""/>
      <w:lvlJc w:val="left"/>
      <w:pPr>
        <w:tabs>
          <w:tab w:val="num" w:pos="1365"/>
        </w:tabs>
        <w:ind w:left="1365" w:hanging="420"/>
      </w:pPr>
      <w:rPr>
        <w:rFonts w:ascii="Wingdings" w:hAnsi="Wingdings" w:hint="default"/>
      </w:rPr>
    </w:lvl>
    <w:lvl w:ilvl="2" w:tplc="0409000D" w:tentative="1">
      <w:start w:val="1"/>
      <w:numFmt w:val="bullet"/>
      <w:lvlText w:val=""/>
      <w:lvlJc w:val="left"/>
      <w:pPr>
        <w:tabs>
          <w:tab w:val="num" w:pos="1785"/>
        </w:tabs>
        <w:ind w:left="1785" w:hanging="420"/>
      </w:pPr>
      <w:rPr>
        <w:rFonts w:ascii="Wingdings" w:hAnsi="Wingdings" w:hint="default"/>
      </w:rPr>
    </w:lvl>
    <w:lvl w:ilvl="3" w:tplc="04090001" w:tentative="1">
      <w:start w:val="1"/>
      <w:numFmt w:val="bullet"/>
      <w:lvlText w:val=""/>
      <w:lvlJc w:val="left"/>
      <w:pPr>
        <w:tabs>
          <w:tab w:val="num" w:pos="2205"/>
        </w:tabs>
        <w:ind w:left="2205" w:hanging="420"/>
      </w:pPr>
      <w:rPr>
        <w:rFonts w:ascii="Wingdings" w:hAnsi="Wingdings" w:hint="default"/>
      </w:rPr>
    </w:lvl>
    <w:lvl w:ilvl="4" w:tplc="0409000B" w:tentative="1">
      <w:start w:val="1"/>
      <w:numFmt w:val="bullet"/>
      <w:lvlText w:val=""/>
      <w:lvlJc w:val="left"/>
      <w:pPr>
        <w:tabs>
          <w:tab w:val="num" w:pos="2625"/>
        </w:tabs>
        <w:ind w:left="2625" w:hanging="420"/>
      </w:pPr>
      <w:rPr>
        <w:rFonts w:ascii="Wingdings" w:hAnsi="Wingdings" w:hint="default"/>
      </w:rPr>
    </w:lvl>
    <w:lvl w:ilvl="5" w:tplc="0409000D" w:tentative="1">
      <w:start w:val="1"/>
      <w:numFmt w:val="bullet"/>
      <w:lvlText w:val=""/>
      <w:lvlJc w:val="left"/>
      <w:pPr>
        <w:tabs>
          <w:tab w:val="num" w:pos="3045"/>
        </w:tabs>
        <w:ind w:left="3045" w:hanging="420"/>
      </w:pPr>
      <w:rPr>
        <w:rFonts w:ascii="Wingdings" w:hAnsi="Wingdings" w:hint="default"/>
      </w:rPr>
    </w:lvl>
    <w:lvl w:ilvl="6" w:tplc="04090001" w:tentative="1">
      <w:start w:val="1"/>
      <w:numFmt w:val="bullet"/>
      <w:lvlText w:val=""/>
      <w:lvlJc w:val="left"/>
      <w:pPr>
        <w:tabs>
          <w:tab w:val="num" w:pos="3465"/>
        </w:tabs>
        <w:ind w:left="3465" w:hanging="420"/>
      </w:pPr>
      <w:rPr>
        <w:rFonts w:ascii="Wingdings" w:hAnsi="Wingdings" w:hint="default"/>
      </w:rPr>
    </w:lvl>
    <w:lvl w:ilvl="7" w:tplc="0409000B" w:tentative="1">
      <w:start w:val="1"/>
      <w:numFmt w:val="bullet"/>
      <w:lvlText w:val=""/>
      <w:lvlJc w:val="left"/>
      <w:pPr>
        <w:tabs>
          <w:tab w:val="num" w:pos="3885"/>
        </w:tabs>
        <w:ind w:left="3885" w:hanging="420"/>
      </w:pPr>
      <w:rPr>
        <w:rFonts w:ascii="Wingdings" w:hAnsi="Wingdings" w:hint="default"/>
      </w:rPr>
    </w:lvl>
    <w:lvl w:ilvl="8" w:tplc="0409000D" w:tentative="1">
      <w:start w:val="1"/>
      <w:numFmt w:val="bullet"/>
      <w:lvlText w:val=""/>
      <w:lvlJc w:val="left"/>
      <w:pPr>
        <w:tabs>
          <w:tab w:val="num" w:pos="4305"/>
        </w:tabs>
        <w:ind w:left="4305" w:hanging="420"/>
      </w:pPr>
      <w:rPr>
        <w:rFonts w:ascii="Wingdings" w:hAnsi="Wingdings" w:hint="default"/>
      </w:rPr>
    </w:lvl>
  </w:abstractNum>
  <w:abstractNum w:abstractNumId="8" w15:restartNumberingAfterBreak="0">
    <w:nsid w:val="74A47983"/>
    <w:multiLevelType w:val="hybridMultilevel"/>
    <w:tmpl w:val="0A0EF512"/>
    <w:lvl w:ilvl="0" w:tplc="E77CFD88">
      <w:start w:val="1"/>
      <w:numFmt w:val="decimalFullWidth"/>
      <w:lvlText w:val="%1．"/>
      <w:lvlJc w:val="left"/>
      <w:pPr>
        <w:tabs>
          <w:tab w:val="num" w:pos="630"/>
        </w:tabs>
        <w:ind w:left="630" w:hanging="420"/>
      </w:pPr>
      <w:rPr>
        <w:rFonts w:hint="default"/>
      </w:rPr>
    </w:lvl>
    <w:lvl w:ilvl="1" w:tplc="35742CB0">
      <w:start w:val="1"/>
      <w:numFmt w:val="decimalFullWidth"/>
      <w:lvlText w:val="（%2）"/>
      <w:lvlJc w:val="left"/>
      <w:pPr>
        <w:tabs>
          <w:tab w:val="num" w:pos="825"/>
        </w:tabs>
        <w:ind w:left="825" w:hanging="720"/>
      </w:pPr>
      <w:rPr>
        <w:rFonts w:hint="default"/>
      </w:r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9" w15:restartNumberingAfterBreak="0">
    <w:nsid w:val="74D60336"/>
    <w:multiLevelType w:val="hybridMultilevel"/>
    <w:tmpl w:val="A1FE0F1A"/>
    <w:lvl w:ilvl="0" w:tplc="E77CFD88">
      <w:start w:val="1"/>
      <w:numFmt w:val="decimalFullWidth"/>
      <w:lvlText w:val="%1．"/>
      <w:lvlJc w:val="left"/>
      <w:pPr>
        <w:tabs>
          <w:tab w:val="num" w:pos="630"/>
        </w:tabs>
        <w:ind w:left="63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407192665">
    <w:abstractNumId w:val="6"/>
  </w:num>
  <w:num w:numId="2" w16cid:durableId="339771320">
    <w:abstractNumId w:val="3"/>
  </w:num>
  <w:num w:numId="3" w16cid:durableId="2007437630">
    <w:abstractNumId w:val="8"/>
  </w:num>
  <w:num w:numId="4" w16cid:durableId="906571883">
    <w:abstractNumId w:val="1"/>
  </w:num>
  <w:num w:numId="5" w16cid:durableId="767434306">
    <w:abstractNumId w:val="4"/>
  </w:num>
  <w:num w:numId="6" w16cid:durableId="1901478407">
    <w:abstractNumId w:val="2"/>
  </w:num>
  <w:num w:numId="7" w16cid:durableId="1232234314">
    <w:abstractNumId w:val="5"/>
  </w:num>
  <w:num w:numId="8" w16cid:durableId="1622492595">
    <w:abstractNumId w:val="0"/>
  </w:num>
  <w:num w:numId="9" w16cid:durableId="894589763">
    <w:abstractNumId w:val="7"/>
  </w:num>
  <w:num w:numId="10" w16cid:durableId="186890786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19BE"/>
    <w:rsid w:val="00025229"/>
    <w:rsid w:val="0009089E"/>
    <w:rsid w:val="001715C7"/>
    <w:rsid w:val="001C2155"/>
    <w:rsid w:val="003F2688"/>
    <w:rsid w:val="004A0693"/>
    <w:rsid w:val="004D7B77"/>
    <w:rsid w:val="006B19BE"/>
    <w:rsid w:val="007358F5"/>
    <w:rsid w:val="007B25B9"/>
    <w:rsid w:val="00802909"/>
    <w:rsid w:val="009275B6"/>
    <w:rsid w:val="00964471"/>
    <w:rsid w:val="00A56712"/>
    <w:rsid w:val="00B42C98"/>
    <w:rsid w:val="00B475C7"/>
    <w:rsid w:val="00FB0D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2"/>
    </o:shapelayout>
  </w:shapeDefaults>
  <w:decimalSymbol w:val="."/>
  <w:listSeparator w:val=","/>
  <w14:docId w14:val="7256CA5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Body Text Indent"/>
    <w:basedOn w:val="a"/>
    <w:pPr>
      <w:ind w:left="209" w:hangingChars="87" w:hanging="209"/>
    </w:pPr>
    <w:rPr>
      <w:sz w:val="24"/>
    </w:rPr>
  </w:style>
  <w:style w:type="character" w:styleId="a4">
    <w:name w:val="annotation reference"/>
    <w:semiHidden/>
    <w:rPr>
      <w:sz w:val="18"/>
      <w:szCs w:val="18"/>
    </w:rPr>
  </w:style>
  <w:style w:type="paragraph" w:styleId="a5">
    <w:name w:val="annotation text"/>
    <w:basedOn w:val="a"/>
    <w:semiHidden/>
    <w:pPr>
      <w:jc w:val="left"/>
    </w:pPr>
  </w:style>
  <w:style w:type="table" w:styleId="a6">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header"/>
    <w:basedOn w:val="a"/>
    <w:pPr>
      <w:tabs>
        <w:tab w:val="center" w:pos="4252"/>
        <w:tab w:val="right" w:pos="8504"/>
      </w:tabs>
      <w:snapToGrid w:val="0"/>
    </w:pPr>
  </w:style>
  <w:style w:type="paragraph" w:styleId="a8">
    <w:name w:val="footer"/>
    <w:basedOn w:val="a"/>
    <w:pPr>
      <w:tabs>
        <w:tab w:val="center" w:pos="4252"/>
        <w:tab w:val="right" w:pos="8504"/>
      </w:tabs>
      <w:snapToGrid w:val="0"/>
    </w:pPr>
  </w:style>
  <w:style w:type="paragraph" w:styleId="a9">
    <w:name w:val="Balloon Text"/>
    <w:basedOn w:val="a"/>
    <w:semiHidden/>
    <w:rPr>
      <w:rFonts w:ascii="Arial" w:eastAsia="ＭＳ ゴシック" w:hAnsi="Arial"/>
      <w:sz w:val="18"/>
      <w:szCs w:val="18"/>
    </w:rPr>
  </w:style>
  <w:style w:type="character" w:styleId="aa">
    <w:name w:val="page number"/>
    <w:basedOn w:val="a0"/>
  </w:style>
  <w:style w:type="paragraph" w:styleId="ab">
    <w:name w:val="annotation subject"/>
    <w:basedOn w:val="a5"/>
    <w:next w:val="a5"/>
    <w:semiHidden/>
    <w:rPr>
      <w:b/>
      <w:bCs/>
    </w:rPr>
  </w:style>
  <w:style w:type="paragraph" w:styleId="ac">
    <w:name w:val="Revision"/>
    <w:hidden/>
    <w:uiPriority w:val="99"/>
    <w:semiHidden/>
    <w:rsid w:val="00025229"/>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3390676">
      <w:bodyDiv w:val="1"/>
      <w:marLeft w:val="0"/>
      <w:marRight w:val="0"/>
      <w:marTop w:val="0"/>
      <w:marBottom w:val="0"/>
      <w:divBdr>
        <w:top w:val="none" w:sz="0" w:space="0" w:color="auto"/>
        <w:left w:val="none" w:sz="0" w:space="0" w:color="auto"/>
        <w:bottom w:val="none" w:sz="0" w:space="0" w:color="auto"/>
        <w:right w:val="none" w:sz="0" w:space="0" w:color="auto"/>
      </w:divBdr>
    </w:div>
    <w:div w:id="1801997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141</Words>
  <Characters>806</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2025-05-30T08:35:00Z</dcterms:created>
  <dcterms:modified xsi:type="dcterms:W3CDTF">2025-05-30T08:35:00Z</dcterms:modified>
</cp:coreProperties>
</file>