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2E75" w14:textId="77777777" w:rsidR="00AE6673" w:rsidRDefault="00AE6673">
      <w:pPr>
        <w:jc w:val="center"/>
        <w:rPr>
          <w:w w:val="200"/>
          <w:u w:val="single"/>
        </w:rPr>
      </w:pPr>
    </w:p>
    <w:p w14:paraId="5230351D" w14:textId="77777777" w:rsidR="00AE6673" w:rsidRPr="00B2454D" w:rsidRDefault="00AE6673">
      <w:pPr>
        <w:jc w:val="center"/>
        <w:rPr>
          <w:w w:val="200"/>
          <w:u w:val="single"/>
        </w:rPr>
      </w:pPr>
      <w:r w:rsidRPr="00B2454D">
        <w:rPr>
          <w:rFonts w:hint="eastAsia"/>
          <w:w w:val="200"/>
          <w:u w:val="single"/>
        </w:rPr>
        <w:t>有価証券</w:t>
      </w:r>
      <w:r>
        <w:rPr>
          <w:rFonts w:hint="eastAsia"/>
          <w:w w:val="200"/>
          <w:u w:val="single"/>
        </w:rPr>
        <w:t>新規</w:t>
      </w:r>
      <w:r w:rsidRPr="00B2454D">
        <w:rPr>
          <w:rFonts w:hint="eastAsia"/>
          <w:w w:val="200"/>
          <w:u w:val="single"/>
        </w:rPr>
        <w:t>上場申請書</w:t>
      </w:r>
    </w:p>
    <w:p w14:paraId="1E72880F" w14:textId="77777777" w:rsidR="00AE6673" w:rsidRPr="00B2454D" w:rsidRDefault="00AE6673">
      <w:pPr>
        <w:jc w:val="center"/>
      </w:pPr>
      <w:r w:rsidRPr="00B2454D">
        <w:rPr>
          <w:rFonts w:hint="eastAsia"/>
        </w:rPr>
        <w:t>（不動産投資信託証券－投資証券）</w:t>
      </w:r>
    </w:p>
    <w:p w14:paraId="2ADA57DB" w14:textId="77777777" w:rsidR="00AE6673" w:rsidRPr="00B2454D" w:rsidRDefault="00AE6673">
      <w:pPr>
        <w:jc w:val="center"/>
      </w:pPr>
    </w:p>
    <w:p w14:paraId="15692D13" w14:textId="77777777" w:rsidR="00AE6673" w:rsidRPr="00B2454D" w:rsidRDefault="008D4E29">
      <w:pPr>
        <w:jc w:val="right"/>
        <w:rPr>
          <w:u w:val="single"/>
        </w:rPr>
      </w:pPr>
      <w:r>
        <w:rPr>
          <w:rFonts w:hint="eastAsia"/>
          <w:u w:val="single"/>
        </w:rPr>
        <w:t xml:space="preserve">　　</w:t>
      </w:r>
      <w:r w:rsidR="00AE6673" w:rsidRPr="00B2454D">
        <w:rPr>
          <w:rFonts w:hint="eastAsia"/>
          <w:u w:val="single"/>
        </w:rPr>
        <w:t xml:space="preserve">　　年　　月　　日提出</w:t>
      </w:r>
    </w:p>
    <w:p w14:paraId="7EF2F46F" w14:textId="77777777" w:rsidR="00AE6673" w:rsidRPr="00B2454D" w:rsidRDefault="00AE6673"/>
    <w:p w14:paraId="499851EA" w14:textId="77777777" w:rsidR="00AE6673" w:rsidRPr="00B2454D" w:rsidRDefault="00AE6673">
      <w:r w:rsidRPr="00B2454D">
        <w:rPr>
          <w:rFonts w:hint="eastAsia"/>
        </w:rPr>
        <w:t>株式会社東京証券取引所</w:t>
      </w:r>
    </w:p>
    <w:p w14:paraId="738B6721" w14:textId="77777777" w:rsidR="00AE6673" w:rsidRPr="00B2454D" w:rsidRDefault="00AE6673">
      <w:r w:rsidRPr="00B2454D">
        <w:rPr>
          <w:rFonts w:hint="eastAsia"/>
        </w:rPr>
        <w:t xml:space="preserve">　代表取締役社長　殿</w:t>
      </w:r>
    </w:p>
    <w:p w14:paraId="4600571F" w14:textId="77777777" w:rsidR="00AE6673" w:rsidRPr="00B2454D" w:rsidRDefault="00AE6673"/>
    <w:p w14:paraId="161B1D1A" w14:textId="77777777" w:rsidR="00AE6673" w:rsidRPr="00B2454D" w:rsidRDefault="00AE6673" w:rsidP="00CE5C47">
      <w:pPr>
        <w:ind w:leftChars="2750" w:left="5775"/>
        <w:rPr>
          <w:u w:val="single"/>
        </w:rPr>
      </w:pPr>
      <w:r w:rsidRPr="00B2454D">
        <w:rPr>
          <w:rFonts w:hint="eastAsia"/>
          <w:u w:val="single"/>
        </w:rPr>
        <w:t>投資法人名　　　　　　　　　　　　印</w:t>
      </w:r>
    </w:p>
    <w:p w14:paraId="293823F2" w14:textId="77777777" w:rsidR="00AE6673" w:rsidRPr="00B2454D" w:rsidRDefault="00AE6673" w:rsidP="00CE5C47">
      <w:pPr>
        <w:ind w:leftChars="2750" w:left="5775"/>
      </w:pPr>
      <w:r w:rsidRPr="00B2454D">
        <w:rPr>
          <w:rFonts w:hint="eastAsia"/>
        </w:rPr>
        <w:t xml:space="preserve">代表者の　　　　　　　　　　　　　　</w:t>
      </w:r>
    </w:p>
    <w:p w14:paraId="69C7C8EA" w14:textId="77777777" w:rsidR="00AE6673" w:rsidRPr="00B2454D" w:rsidRDefault="00AE6673" w:rsidP="00CE5C47">
      <w:pPr>
        <w:ind w:leftChars="2750" w:left="5775"/>
        <w:rPr>
          <w:u w:val="single"/>
        </w:rPr>
      </w:pPr>
      <w:r w:rsidRPr="00B2454D">
        <w:rPr>
          <w:rFonts w:hint="eastAsia"/>
          <w:u w:val="single"/>
        </w:rPr>
        <w:t>役職氏名　　　　　　　　　　　　　印</w:t>
      </w:r>
    </w:p>
    <w:p w14:paraId="30739638" w14:textId="77777777" w:rsidR="00AE6673" w:rsidRPr="00B2454D" w:rsidRDefault="00AE6673" w:rsidP="00CE5C47">
      <w:pPr>
        <w:ind w:leftChars="2750" w:left="5775"/>
      </w:pPr>
    </w:p>
    <w:p w14:paraId="5D56BAAF" w14:textId="77777777" w:rsidR="00AE6673" w:rsidRPr="00B2454D" w:rsidRDefault="00AE6673" w:rsidP="00CE5C47">
      <w:pPr>
        <w:ind w:leftChars="2750" w:left="5775"/>
        <w:rPr>
          <w:u w:val="single"/>
        </w:rPr>
      </w:pPr>
      <w:r>
        <w:rPr>
          <w:rFonts w:hint="eastAsia"/>
          <w:u w:val="single"/>
        </w:rPr>
        <w:t>資産運用</w:t>
      </w:r>
      <w:r w:rsidRPr="00B2454D">
        <w:rPr>
          <w:rFonts w:hint="eastAsia"/>
          <w:u w:val="single"/>
        </w:rPr>
        <w:t>会社名　　　　　　　　　　印</w:t>
      </w:r>
    </w:p>
    <w:p w14:paraId="6344AB55" w14:textId="77777777" w:rsidR="00AE6673" w:rsidRPr="00B2454D" w:rsidRDefault="00AE6673" w:rsidP="00CE5C47">
      <w:pPr>
        <w:ind w:leftChars="2750" w:left="5775"/>
      </w:pPr>
      <w:r w:rsidRPr="00B2454D">
        <w:rPr>
          <w:rFonts w:hint="eastAsia"/>
        </w:rPr>
        <w:t xml:space="preserve">代表者の　　　　　　　　　　　　　　</w:t>
      </w:r>
    </w:p>
    <w:p w14:paraId="5C6DBAF6" w14:textId="77777777" w:rsidR="00AE6673" w:rsidRPr="00B2454D" w:rsidRDefault="00AE6673" w:rsidP="00CE5C47">
      <w:pPr>
        <w:ind w:leftChars="2750" w:left="5775"/>
        <w:rPr>
          <w:u w:val="single"/>
        </w:rPr>
      </w:pPr>
      <w:r w:rsidRPr="00B2454D">
        <w:rPr>
          <w:rFonts w:hint="eastAsia"/>
          <w:u w:val="single"/>
        </w:rPr>
        <w:t>役職氏名　　　　　　　　　　　　　印</w:t>
      </w:r>
    </w:p>
    <w:p w14:paraId="78AA5C76" w14:textId="77777777" w:rsidR="00AE6673" w:rsidRPr="00B2454D" w:rsidRDefault="00AE6673"/>
    <w:p w14:paraId="3AAA06B1" w14:textId="77777777" w:rsidR="00AE6673" w:rsidRPr="00B2454D" w:rsidRDefault="00AE6673">
      <w:r w:rsidRPr="00B2454D">
        <w:rPr>
          <w:rFonts w:hint="eastAsia"/>
        </w:rPr>
        <w:t>下記の有価証券の上場を申請します。</w:t>
      </w:r>
    </w:p>
    <w:p w14:paraId="1774E7B9" w14:textId="77777777" w:rsidR="0075523D" w:rsidRDefault="0075523D" w:rsidP="007552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75523D" w:rsidRPr="005975DE" w14:paraId="4275E96A" w14:textId="77777777" w:rsidTr="00DD15C1">
        <w:tc>
          <w:tcPr>
            <w:tcW w:w="9406" w:type="dxa"/>
            <w:tcBorders>
              <w:top w:val="dashSmallGap" w:sz="4" w:space="0" w:color="auto"/>
              <w:left w:val="dashSmallGap" w:sz="4" w:space="0" w:color="auto"/>
              <w:bottom w:val="dashSmallGap" w:sz="4" w:space="0" w:color="auto"/>
              <w:right w:val="dashSmallGap" w:sz="4" w:space="0" w:color="auto"/>
            </w:tcBorders>
          </w:tcPr>
          <w:p w14:paraId="7AEA5548" w14:textId="77777777" w:rsidR="0075523D" w:rsidRPr="005975DE" w:rsidRDefault="0075523D" w:rsidP="00DD15C1">
            <w:pPr>
              <w:snapToGrid w:val="0"/>
              <w:spacing w:line="260" w:lineRule="exact"/>
              <w:rPr>
                <w:sz w:val="18"/>
                <w:szCs w:val="18"/>
              </w:rPr>
            </w:pPr>
            <w:r w:rsidRPr="005975DE">
              <w:rPr>
                <w:rFonts w:hint="eastAsia"/>
                <w:sz w:val="18"/>
                <w:szCs w:val="18"/>
              </w:rPr>
              <w:t>【凡例】</w:t>
            </w:r>
          </w:p>
          <w:p w14:paraId="0AD6AA63" w14:textId="77777777" w:rsidR="0075523D" w:rsidRPr="005975DE" w:rsidRDefault="0075523D" w:rsidP="00DD15C1">
            <w:pPr>
              <w:snapToGrid w:val="0"/>
              <w:spacing w:line="260" w:lineRule="exact"/>
              <w:rPr>
                <w:sz w:val="18"/>
                <w:szCs w:val="18"/>
              </w:rPr>
            </w:pPr>
            <w:r w:rsidRPr="005975DE">
              <w:rPr>
                <w:rFonts w:hint="eastAsia"/>
                <w:sz w:val="18"/>
                <w:szCs w:val="18"/>
              </w:rPr>
              <w:t>計算規則・・・・・・・・・投資法人の計算に関する規則</w:t>
            </w:r>
          </w:p>
          <w:p w14:paraId="68535BEC" w14:textId="77777777" w:rsidR="0075523D" w:rsidRPr="005975DE" w:rsidRDefault="0075523D" w:rsidP="00DD15C1">
            <w:pPr>
              <w:snapToGrid w:val="0"/>
              <w:spacing w:line="260" w:lineRule="exact"/>
              <w:rPr>
                <w:sz w:val="18"/>
                <w:szCs w:val="18"/>
              </w:rPr>
            </w:pPr>
            <w:r w:rsidRPr="005975DE">
              <w:rPr>
                <w:rFonts w:hint="eastAsia"/>
                <w:sz w:val="18"/>
                <w:szCs w:val="18"/>
              </w:rPr>
              <w:t>財務諸表等規則・・・・・・財務諸表等の用語、様式及び作成方法に関する規則</w:t>
            </w:r>
          </w:p>
          <w:p w14:paraId="00BF358C" w14:textId="5634B2E6" w:rsidR="0075523D" w:rsidRPr="005975DE" w:rsidRDefault="0075523D" w:rsidP="00DD15C1">
            <w:pPr>
              <w:snapToGrid w:val="0"/>
              <w:spacing w:line="260" w:lineRule="exact"/>
              <w:rPr>
                <w:sz w:val="18"/>
                <w:szCs w:val="18"/>
              </w:rPr>
            </w:pPr>
            <w:r w:rsidRPr="005975DE">
              <w:rPr>
                <w:rFonts w:hint="eastAsia"/>
                <w:sz w:val="18"/>
                <w:szCs w:val="18"/>
              </w:rPr>
              <w:t>上場規程・・・・・・・・・有価証券上場規程</w:t>
            </w:r>
          </w:p>
        </w:tc>
      </w:tr>
    </w:tbl>
    <w:p w14:paraId="27CF7677" w14:textId="77777777" w:rsidR="00AE6673" w:rsidRPr="0075523D" w:rsidRDefault="00AE6673"/>
    <w:p w14:paraId="5D00759E" w14:textId="77777777" w:rsidR="00AE6673" w:rsidRPr="00B2454D" w:rsidRDefault="00AE6673">
      <w:pPr>
        <w:pStyle w:val="a3"/>
      </w:pPr>
      <w:r w:rsidRPr="00B2454D">
        <w:rPr>
          <w:rFonts w:hint="eastAsia"/>
        </w:rPr>
        <w:t>記</w:t>
      </w:r>
    </w:p>
    <w:p w14:paraId="75AD05B0" w14:textId="77777777" w:rsidR="00AE6673" w:rsidRPr="00D505A5" w:rsidRDefault="00AE6673"/>
    <w:p w14:paraId="09C0223C" w14:textId="77777777" w:rsidR="00AE6673" w:rsidRPr="00B2454D" w:rsidRDefault="00AE6673">
      <w:pPr>
        <w:pStyle w:val="a6"/>
        <w:tabs>
          <w:tab w:val="clear" w:pos="4252"/>
          <w:tab w:val="clear" w:pos="8504"/>
        </w:tabs>
        <w:snapToGrid/>
      </w:pPr>
      <w:r w:rsidRPr="00B2454D">
        <w:rPr>
          <w:rFonts w:hint="eastAsia"/>
        </w:rPr>
        <w:t>＜上場申請有価証券＞</w:t>
      </w:r>
    </w:p>
    <w:p w14:paraId="2AEDFD7D" w14:textId="0D73183D" w:rsidR="00AE6673" w:rsidRPr="00B2454D" w:rsidRDefault="003A6F38">
      <w:pPr>
        <w:pStyle w:val="a6"/>
        <w:tabs>
          <w:tab w:val="clear" w:pos="4252"/>
          <w:tab w:val="clear" w:pos="8504"/>
        </w:tabs>
        <w:snapToGrid/>
      </w:pPr>
      <w:r>
        <w:rPr>
          <w:rFonts w:hint="eastAsia"/>
        </w:rPr>
        <w:t>１</w:t>
      </w:r>
      <w:r w:rsidR="008910D7" w:rsidRPr="00B2454D">
        <w:rPr>
          <w:rFonts w:hint="eastAsia"/>
        </w:rPr>
        <w:t>．</w:t>
      </w:r>
      <w:r w:rsidR="00AE6673" w:rsidRPr="00B2454D">
        <w:rPr>
          <w:rFonts w:hint="eastAsia"/>
        </w:rPr>
        <w:t>上場予定日における投資口数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3990"/>
      </w:tblGrid>
      <w:tr w:rsidR="00AE6673" w:rsidRPr="00B2454D" w14:paraId="597A7EA8" w14:textId="77777777">
        <w:trPr>
          <w:trHeight w:val="525"/>
        </w:trPr>
        <w:tc>
          <w:tcPr>
            <w:tcW w:w="3885" w:type="dxa"/>
            <w:vAlign w:val="center"/>
          </w:tcPr>
          <w:p w14:paraId="072265E7" w14:textId="77777777" w:rsidR="00AE6673" w:rsidRPr="00B2454D" w:rsidRDefault="00AE6673">
            <w:pPr>
              <w:pStyle w:val="a3"/>
            </w:pPr>
            <w:r w:rsidRPr="00B2454D">
              <w:rPr>
                <w:rFonts w:hint="eastAsia"/>
              </w:rPr>
              <w:t>銘　　　　柄</w:t>
            </w:r>
          </w:p>
        </w:tc>
        <w:tc>
          <w:tcPr>
            <w:tcW w:w="3990" w:type="dxa"/>
            <w:vAlign w:val="center"/>
          </w:tcPr>
          <w:p w14:paraId="4DABF8F4" w14:textId="77777777" w:rsidR="00AE6673" w:rsidRPr="00B2454D" w:rsidRDefault="00AE6673">
            <w:pPr>
              <w:pStyle w:val="a3"/>
            </w:pPr>
            <w:r w:rsidRPr="00B2454D">
              <w:rPr>
                <w:rFonts w:hint="eastAsia"/>
              </w:rPr>
              <w:t>発　行　口　数</w:t>
            </w:r>
          </w:p>
        </w:tc>
      </w:tr>
      <w:tr w:rsidR="00AE6673" w:rsidRPr="00B2454D" w14:paraId="72AEE5A9" w14:textId="77777777">
        <w:trPr>
          <w:trHeight w:val="525"/>
        </w:trPr>
        <w:tc>
          <w:tcPr>
            <w:tcW w:w="3885" w:type="dxa"/>
          </w:tcPr>
          <w:p w14:paraId="4B59E0F3" w14:textId="77777777" w:rsidR="00AE6673" w:rsidRPr="00B2454D" w:rsidRDefault="00AE6673"/>
        </w:tc>
        <w:tc>
          <w:tcPr>
            <w:tcW w:w="3990" w:type="dxa"/>
          </w:tcPr>
          <w:p w14:paraId="5217B606" w14:textId="77777777" w:rsidR="00AE6673" w:rsidRPr="00B2454D" w:rsidRDefault="00AE6673">
            <w:pPr>
              <w:pStyle w:val="a4"/>
            </w:pPr>
            <w:r w:rsidRPr="00B2454D">
              <w:rPr>
                <w:rFonts w:hint="eastAsia"/>
              </w:rPr>
              <w:t>口</w:t>
            </w:r>
          </w:p>
        </w:tc>
      </w:tr>
    </w:tbl>
    <w:p w14:paraId="3AAD6A4C" w14:textId="77777777" w:rsidR="00AE6673" w:rsidRPr="00B2454D" w:rsidRDefault="00AE6673"/>
    <w:p w14:paraId="29D3C0A6" w14:textId="77777777" w:rsidR="00AE6673" w:rsidRPr="00B2454D" w:rsidRDefault="00AE6673">
      <w:pPr>
        <w:ind w:left="-210"/>
      </w:pPr>
      <w:r w:rsidRPr="00B2454D">
        <w:rPr>
          <w:rFonts w:hint="eastAsia"/>
        </w:rPr>
        <w:t>（概要）上場申請日現在未発行の有価証券</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66"/>
        <w:gridCol w:w="872"/>
        <w:gridCol w:w="871"/>
        <w:gridCol w:w="872"/>
        <w:gridCol w:w="871"/>
        <w:gridCol w:w="872"/>
        <w:gridCol w:w="1386"/>
        <w:gridCol w:w="840"/>
        <w:gridCol w:w="840"/>
      </w:tblGrid>
      <w:tr w:rsidR="00AE6673" w:rsidRPr="00B2454D" w14:paraId="095E7BFB" w14:textId="77777777">
        <w:trPr>
          <w:trHeight w:val="883"/>
        </w:trPr>
        <w:tc>
          <w:tcPr>
            <w:tcW w:w="1155" w:type="dxa"/>
            <w:vAlign w:val="center"/>
          </w:tcPr>
          <w:p w14:paraId="3B926E61" w14:textId="77777777" w:rsidR="00AE6673" w:rsidRPr="00B2454D" w:rsidRDefault="00AE6673">
            <w:pPr>
              <w:pStyle w:val="a3"/>
            </w:pPr>
            <w:r w:rsidRPr="00B2454D">
              <w:rPr>
                <w:rFonts w:hint="eastAsia"/>
              </w:rPr>
              <w:t>区分</w:t>
            </w:r>
          </w:p>
        </w:tc>
        <w:tc>
          <w:tcPr>
            <w:tcW w:w="766" w:type="dxa"/>
            <w:vAlign w:val="center"/>
          </w:tcPr>
          <w:p w14:paraId="7BA1636A" w14:textId="77777777" w:rsidR="00AE6673" w:rsidRPr="00B2454D" w:rsidRDefault="00AE6673">
            <w:pPr>
              <w:pStyle w:val="a3"/>
            </w:pPr>
            <w:r w:rsidRPr="00B2454D">
              <w:rPr>
                <w:rFonts w:hint="eastAsia"/>
              </w:rPr>
              <w:t>発行</w:t>
            </w:r>
          </w:p>
          <w:p w14:paraId="796FD416" w14:textId="77777777" w:rsidR="00AE6673" w:rsidRPr="00B2454D" w:rsidRDefault="00AE6673">
            <w:pPr>
              <w:pStyle w:val="a3"/>
            </w:pPr>
            <w:r w:rsidRPr="00B2454D">
              <w:rPr>
                <w:rFonts w:hint="eastAsia"/>
              </w:rPr>
              <w:t>口数</w:t>
            </w:r>
          </w:p>
        </w:tc>
        <w:tc>
          <w:tcPr>
            <w:tcW w:w="872" w:type="dxa"/>
            <w:vAlign w:val="center"/>
          </w:tcPr>
          <w:p w14:paraId="5228567D" w14:textId="77777777" w:rsidR="00AE6673" w:rsidRPr="00B2454D" w:rsidRDefault="00AE6673">
            <w:pPr>
              <w:pStyle w:val="a3"/>
            </w:pPr>
            <w:r w:rsidRPr="00B2454D">
              <w:rPr>
                <w:rFonts w:hint="eastAsia"/>
              </w:rPr>
              <w:t>発行</w:t>
            </w:r>
          </w:p>
          <w:p w14:paraId="708AD50B" w14:textId="77777777" w:rsidR="00AE6673" w:rsidRPr="00B2454D" w:rsidRDefault="00AE6673">
            <w:pPr>
              <w:pStyle w:val="a3"/>
            </w:pPr>
            <w:r w:rsidRPr="00B2454D">
              <w:rPr>
                <w:rFonts w:hint="eastAsia"/>
              </w:rPr>
              <w:t>形態</w:t>
            </w:r>
          </w:p>
        </w:tc>
        <w:tc>
          <w:tcPr>
            <w:tcW w:w="871" w:type="dxa"/>
            <w:vAlign w:val="center"/>
          </w:tcPr>
          <w:p w14:paraId="191C0CD2" w14:textId="77777777" w:rsidR="00AE6673" w:rsidRPr="00B2454D" w:rsidRDefault="00AE6673">
            <w:pPr>
              <w:pStyle w:val="a3"/>
            </w:pPr>
            <w:r w:rsidRPr="00B2454D">
              <w:rPr>
                <w:rFonts w:hint="eastAsia"/>
              </w:rPr>
              <w:t>発行</w:t>
            </w:r>
          </w:p>
          <w:p w14:paraId="642497A6" w14:textId="77777777" w:rsidR="00AE6673" w:rsidRPr="00B2454D" w:rsidRDefault="00AE6673">
            <w:pPr>
              <w:pStyle w:val="a3"/>
            </w:pPr>
            <w:r w:rsidRPr="00B2454D">
              <w:rPr>
                <w:rFonts w:hint="eastAsia"/>
              </w:rPr>
              <w:t>決議日</w:t>
            </w:r>
          </w:p>
        </w:tc>
        <w:tc>
          <w:tcPr>
            <w:tcW w:w="872" w:type="dxa"/>
            <w:vAlign w:val="center"/>
          </w:tcPr>
          <w:p w14:paraId="6ADAA075" w14:textId="77777777" w:rsidR="00AE6673" w:rsidRPr="00B2454D" w:rsidRDefault="00AE6673">
            <w:pPr>
              <w:pStyle w:val="a3"/>
            </w:pPr>
            <w:r w:rsidRPr="00B2454D">
              <w:rPr>
                <w:rFonts w:hint="eastAsia"/>
              </w:rPr>
              <w:t>割当日</w:t>
            </w:r>
          </w:p>
        </w:tc>
        <w:tc>
          <w:tcPr>
            <w:tcW w:w="871" w:type="dxa"/>
            <w:vAlign w:val="center"/>
          </w:tcPr>
          <w:p w14:paraId="604A8A95" w14:textId="77777777" w:rsidR="00AE6673" w:rsidRPr="00B2454D" w:rsidRDefault="00AE6673">
            <w:pPr>
              <w:pStyle w:val="a3"/>
            </w:pPr>
            <w:r w:rsidRPr="00B2454D">
              <w:rPr>
                <w:rFonts w:hint="eastAsia"/>
              </w:rPr>
              <w:t>分割</w:t>
            </w:r>
          </w:p>
          <w:p w14:paraId="26B36D7E" w14:textId="77777777" w:rsidR="00AE6673" w:rsidRPr="00B2454D" w:rsidRDefault="00AE6673">
            <w:pPr>
              <w:pStyle w:val="a3"/>
            </w:pPr>
            <w:r w:rsidRPr="00B2454D">
              <w:rPr>
                <w:rFonts w:hint="eastAsia"/>
              </w:rPr>
              <w:t>比率</w:t>
            </w:r>
          </w:p>
        </w:tc>
        <w:tc>
          <w:tcPr>
            <w:tcW w:w="872" w:type="dxa"/>
            <w:vAlign w:val="center"/>
          </w:tcPr>
          <w:p w14:paraId="4C7C3BD0" w14:textId="77777777" w:rsidR="00AE6673" w:rsidRPr="00B2454D" w:rsidRDefault="00AE6673">
            <w:pPr>
              <w:pStyle w:val="a3"/>
            </w:pPr>
            <w:r w:rsidRPr="00B2454D">
              <w:rPr>
                <w:rFonts w:hint="eastAsia"/>
              </w:rPr>
              <w:t>申込</w:t>
            </w:r>
          </w:p>
          <w:p w14:paraId="550F6783" w14:textId="77777777" w:rsidR="00AE6673" w:rsidRPr="00B2454D" w:rsidRDefault="00AE6673">
            <w:pPr>
              <w:pStyle w:val="a3"/>
            </w:pPr>
            <w:r w:rsidRPr="00B2454D">
              <w:rPr>
                <w:rFonts w:hint="eastAsia"/>
              </w:rPr>
              <w:t>期間</w:t>
            </w:r>
          </w:p>
        </w:tc>
        <w:tc>
          <w:tcPr>
            <w:tcW w:w="1386" w:type="dxa"/>
            <w:vAlign w:val="center"/>
          </w:tcPr>
          <w:p w14:paraId="4B02FB55" w14:textId="77777777" w:rsidR="00AE6673" w:rsidRPr="00B2454D" w:rsidRDefault="00AE6673">
            <w:pPr>
              <w:pStyle w:val="a3"/>
            </w:pPr>
            <w:r w:rsidRPr="00B2454D">
              <w:rPr>
                <w:rFonts w:hint="eastAsia"/>
              </w:rPr>
              <w:t>払込</w:t>
            </w:r>
          </w:p>
          <w:p w14:paraId="4C70D78D" w14:textId="77777777" w:rsidR="00AE6673" w:rsidRPr="00B2454D" w:rsidRDefault="00AE6673">
            <w:pPr>
              <w:pStyle w:val="a3"/>
            </w:pPr>
            <w:r w:rsidRPr="00B2454D">
              <w:rPr>
                <w:rFonts w:hint="eastAsia"/>
              </w:rPr>
              <w:t>期日</w:t>
            </w:r>
          </w:p>
        </w:tc>
        <w:tc>
          <w:tcPr>
            <w:tcW w:w="840" w:type="dxa"/>
            <w:vAlign w:val="center"/>
          </w:tcPr>
          <w:p w14:paraId="200A16BD" w14:textId="77777777" w:rsidR="00AE6673" w:rsidRPr="00B2454D" w:rsidRDefault="00AE6673">
            <w:pPr>
              <w:pStyle w:val="a3"/>
            </w:pPr>
            <w:r w:rsidRPr="00B2454D">
              <w:rPr>
                <w:rFonts w:hint="eastAsia"/>
              </w:rPr>
              <w:t>発行</w:t>
            </w:r>
          </w:p>
          <w:p w14:paraId="3E171452" w14:textId="77777777" w:rsidR="00AE6673" w:rsidRPr="00B2454D" w:rsidRDefault="00AE6673">
            <w:pPr>
              <w:pStyle w:val="a3"/>
            </w:pPr>
            <w:r w:rsidRPr="00B2454D">
              <w:rPr>
                <w:rFonts w:hint="eastAsia"/>
              </w:rPr>
              <w:t>年月日</w:t>
            </w:r>
          </w:p>
        </w:tc>
        <w:tc>
          <w:tcPr>
            <w:tcW w:w="840" w:type="dxa"/>
            <w:vAlign w:val="center"/>
          </w:tcPr>
          <w:p w14:paraId="16736875" w14:textId="77777777" w:rsidR="00AE6673" w:rsidRPr="00B2454D" w:rsidRDefault="00AE6673">
            <w:pPr>
              <w:pStyle w:val="a3"/>
            </w:pPr>
            <w:r w:rsidRPr="00B2454D">
              <w:rPr>
                <w:rFonts w:hint="eastAsia"/>
              </w:rPr>
              <w:t>新券</w:t>
            </w:r>
          </w:p>
          <w:p w14:paraId="647AFBBC" w14:textId="77777777" w:rsidR="00AE6673" w:rsidRPr="00B2454D" w:rsidRDefault="00AE6673">
            <w:pPr>
              <w:pStyle w:val="a3"/>
            </w:pPr>
            <w:r w:rsidRPr="00B2454D">
              <w:rPr>
                <w:rFonts w:hint="eastAsia"/>
              </w:rPr>
              <w:t>交付</w:t>
            </w:r>
          </w:p>
          <w:p w14:paraId="5D185414" w14:textId="77777777" w:rsidR="00AE6673" w:rsidRPr="00B2454D" w:rsidRDefault="00AE6673">
            <w:pPr>
              <w:pStyle w:val="a3"/>
            </w:pPr>
            <w:r w:rsidRPr="00B2454D">
              <w:rPr>
                <w:rFonts w:hint="eastAsia"/>
              </w:rPr>
              <w:t>予定日</w:t>
            </w:r>
          </w:p>
        </w:tc>
      </w:tr>
      <w:tr w:rsidR="00AE6673" w:rsidRPr="00B2454D" w14:paraId="6F324F56" w14:textId="77777777">
        <w:trPr>
          <w:trHeight w:val="722"/>
        </w:trPr>
        <w:tc>
          <w:tcPr>
            <w:tcW w:w="1155" w:type="dxa"/>
            <w:vAlign w:val="center"/>
          </w:tcPr>
          <w:p w14:paraId="08C6F134" w14:textId="77777777" w:rsidR="00AE6673" w:rsidRPr="00B2454D" w:rsidRDefault="00AE6673">
            <w:r w:rsidRPr="00B2454D">
              <w:rPr>
                <w:rFonts w:hint="eastAsia"/>
              </w:rPr>
              <w:t>決議済の投資証券</w:t>
            </w:r>
          </w:p>
        </w:tc>
        <w:tc>
          <w:tcPr>
            <w:tcW w:w="766" w:type="dxa"/>
            <w:vAlign w:val="center"/>
          </w:tcPr>
          <w:p w14:paraId="53200107" w14:textId="77777777" w:rsidR="00AE6673" w:rsidRPr="00B2454D" w:rsidRDefault="00AE6673">
            <w:pPr>
              <w:pStyle w:val="a4"/>
              <w:rPr>
                <w:w w:val="50"/>
              </w:rPr>
            </w:pPr>
            <w:r w:rsidRPr="00B2454D">
              <w:rPr>
                <w:rFonts w:hint="eastAsia"/>
                <w:w w:val="50"/>
              </w:rPr>
              <w:t>口</w:t>
            </w:r>
          </w:p>
        </w:tc>
        <w:tc>
          <w:tcPr>
            <w:tcW w:w="872" w:type="dxa"/>
            <w:tcBorders>
              <w:bottom w:val="nil"/>
            </w:tcBorders>
            <w:vAlign w:val="center"/>
          </w:tcPr>
          <w:p w14:paraId="0DD438AC" w14:textId="77777777" w:rsidR="00AE6673" w:rsidRPr="00B2454D" w:rsidRDefault="00AE6673"/>
        </w:tc>
        <w:tc>
          <w:tcPr>
            <w:tcW w:w="871" w:type="dxa"/>
            <w:tcBorders>
              <w:bottom w:val="single" w:sz="4" w:space="0" w:color="auto"/>
            </w:tcBorders>
            <w:vAlign w:val="center"/>
          </w:tcPr>
          <w:p w14:paraId="218ECAC5" w14:textId="77777777" w:rsidR="00AE6673" w:rsidRPr="00B2454D" w:rsidRDefault="00AE6673"/>
        </w:tc>
        <w:tc>
          <w:tcPr>
            <w:tcW w:w="872" w:type="dxa"/>
            <w:tcBorders>
              <w:bottom w:val="single" w:sz="4" w:space="0" w:color="auto"/>
            </w:tcBorders>
            <w:vAlign w:val="center"/>
          </w:tcPr>
          <w:p w14:paraId="7E05A873" w14:textId="77777777" w:rsidR="00AE6673" w:rsidRPr="00B2454D" w:rsidRDefault="00AE6673"/>
        </w:tc>
        <w:tc>
          <w:tcPr>
            <w:tcW w:w="871" w:type="dxa"/>
            <w:tcBorders>
              <w:bottom w:val="single" w:sz="4" w:space="0" w:color="auto"/>
            </w:tcBorders>
            <w:vAlign w:val="center"/>
          </w:tcPr>
          <w:p w14:paraId="3A1C4F85" w14:textId="77777777" w:rsidR="00AE6673" w:rsidRPr="00B2454D" w:rsidRDefault="00AE6673">
            <w:pPr>
              <w:pStyle w:val="a4"/>
            </w:pPr>
          </w:p>
        </w:tc>
        <w:tc>
          <w:tcPr>
            <w:tcW w:w="872" w:type="dxa"/>
            <w:tcBorders>
              <w:bottom w:val="single" w:sz="4" w:space="0" w:color="auto"/>
            </w:tcBorders>
            <w:vAlign w:val="center"/>
          </w:tcPr>
          <w:p w14:paraId="6B237203" w14:textId="77777777" w:rsidR="00AE6673" w:rsidRPr="00B2454D" w:rsidRDefault="00AE6673">
            <w:pPr>
              <w:pStyle w:val="a4"/>
            </w:pPr>
          </w:p>
        </w:tc>
        <w:tc>
          <w:tcPr>
            <w:tcW w:w="1386" w:type="dxa"/>
            <w:tcBorders>
              <w:bottom w:val="single" w:sz="4" w:space="0" w:color="auto"/>
            </w:tcBorders>
            <w:vAlign w:val="center"/>
          </w:tcPr>
          <w:p w14:paraId="49D9CEFB" w14:textId="77777777" w:rsidR="00AE6673" w:rsidRPr="00B2454D" w:rsidRDefault="00AE6673">
            <w:pPr>
              <w:pStyle w:val="a4"/>
            </w:pPr>
          </w:p>
        </w:tc>
        <w:tc>
          <w:tcPr>
            <w:tcW w:w="840" w:type="dxa"/>
            <w:tcBorders>
              <w:bottom w:val="single" w:sz="4" w:space="0" w:color="auto"/>
            </w:tcBorders>
            <w:vAlign w:val="center"/>
          </w:tcPr>
          <w:p w14:paraId="43E6509F" w14:textId="77777777" w:rsidR="00AE6673" w:rsidRPr="00B2454D" w:rsidRDefault="00AE6673">
            <w:pPr>
              <w:pStyle w:val="a4"/>
            </w:pPr>
          </w:p>
        </w:tc>
        <w:tc>
          <w:tcPr>
            <w:tcW w:w="840" w:type="dxa"/>
            <w:tcBorders>
              <w:bottom w:val="single" w:sz="4" w:space="0" w:color="auto"/>
            </w:tcBorders>
            <w:vAlign w:val="center"/>
          </w:tcPr>
          <w:p w14:paraId="75AFAAA4" w14:textId="77777777" w:rsidR="00AE6673" w:rsidRPr="00B2454D" w:rsidRDefault="00AE6673">
            <w:pPr>
              <w:pStyle w:val="a4"/>
            </w:pPr>
          </w:p>
        </w:tc>
      </w:tr>
      <w:tr w:rsidR="00AE6673" w:rsidRPr="00B2454D" w14:paraId="1C66ED72" w14:textId="77777777">
        <w:trPr>
          <w:trHeight w:val="702"/>
        </w:trPr>
        <w:tc>
          <w:tcPr>
            <w:tcW w:w="1155" w:type="dxa"/>
            <w:vAlign w:val="center"/>
          </w:tcPr>
          <w:p w14:paraId="781A7686" w14:textId="77777777" w:rsidR="00AE6673" w:rsidRPr="00B2454D" w:rsidRDefault="00AE6673">
            <w:r w:rsidRPr="00B2454D">
              <w:rPr>
                <w:rFonts w:hint="eastAsia"/>
              </w:rPr>
              <w:t>未決議の</w:t>
            </w:r>
          </w:p>
          <w:p w14:paraId="2A41DC41" w14:textId="77777777" w:rsidR="00AE6673" w:rsidRPr="00B2454D" w:rsidRDefault="00AE6673">
            <w:r w:rsidRPr="00B2454D">
              <w:rPr>
                <w:rFonts w:hint="eastAsia"/>
              </w:rPr>
              <w:t>投資証券</w:t>
            </w:r>
          </w:p>
        </w:tc>
        <w:tc>
          <w:tcPr>
            <w:tcW w:w="766" w:type="dxa"/>
            <w:vAlign w:val="center"/>
          </w:tcPr>
          <w:p w14:paraId="3BAB80E8" w14:textId="77777777" w:rsidR="00AE6673" w:rsidRPr="00B2454D" w:rsidRDefault="00AE6673">
            <w:pPr>
              <w:pStyle w:val="a4"/>
            </w:pPr>
            <w:r w:rsidRPr="00B2454D">
              <w:rPr>
                <w:rFonts w:hint="eastAsia"/>
                <w:w w:val="50"/>
              </w:rPr>
              <w:t>口</w:t>
            </w:r>
          </w:p>
        </w:tc>
        <w:tc>
          <w:tcPr>
            <w:tcW w:w="872" w:type="dxa"/>
            <w:vAlign w:val="center"/>
          </w:tcPr>
          <w:p w14:paraId="3D7D0F36" w14:textId="77777777" w:rsidR="00AE6673" w:rsidRPr="00B2454D" w:rsidRDefault="00AE6673"/>
        </w:tc>
        <w:tc>
          <w:tcPr>
            <w:tcW w:w="871" w:type="dxa"/>
            <w:tcBorders>
              <w:tr2bl w:val="nil"/>
            </w:tcBorders>
            <w:vAlign w:val="center"/>
          </w:tcPr>
          <w:p w14:paraId="01BD56AC" w14:textId="77777777" w:rsidR="00AE6673" w:rsidRPr="00B2454D" w:rsidRDefault="00AE6673"/>
        </w:tc>
        <w:tc>
          <w:tcPr>
            <w:tcW w:w="872" w:type="dxa"/>
            <w:tcBorders>
              <w:tr2bl w:val="nil"/>
            </w:tcBorders>
            <w:vAlign w:val="center"/>
          </w:tcPr>
          <w:p w14:paraId="57B2C5F8" w14:textId="77777777" w:rsidR="00AE6673" w:rsidRPr="00B2454D" w:rsidRDefault="00AE6673"/>
        </w:tc>
        <w:tc>
          <w:tcPr>
            <w:tcW w:w="871" w:type="dxa"/>
            <w:tcBorders>
              <w:tr2bl w:val="nil"/>
            </w:tcBorders>
            <w:vAlign w:val="center"/>
          </w:tcPr>
          <w:p w14:paraId="0061B1DD" w14:textId="77777777" w:rsidR="00AE6673" w:rsidRPr="00B2454D" w:rsidRDefault="00AE6673">
            <w:pPr>
              <w:pStyle w:val="a4"/>
            </w:pPr>
          </w:p>
        </w:tc>
        <w:tc>
          <w:tcPr>
            <w:tcW w:w="872" w:type="dxa"/>
            <w:tcBorders>
              <w:tr2bl w:val="nil"/>
            </w:tcBorders>
            <w:vAlign w:val="center"/>
          </w:tcPr>
          <w:p w14:paraId="3EF10B94" w14:textId="77777777" w:rsidR="00AE6673" w:rsidRPr="00B2454D" w:rsidRDefault="00AE6673">
            <w:pPr>
              <w:pStyle w:val="a4"/>
            </w:pPr>
          </w:p>
        </w:tc>
        <w:tc>
          <w:tcPr>
            <w:tcW w:w="1386" w:type="dxa"/>
            <w:tcBorders>
              <w:tr2bl w:val="nil"/>
            </w:tcBorders>
            <w:vAlign w:val="center"/>
          </w:tcPr>
          <w:p w14:paraId="4056119F" w14:textId="77777777" w:rsidR="00AE6673" w:rsidRPr="00B2454D" w:rsidRDefault="00AE6673">
            <w:pPr>
              <w:pStyle w:val="a4"/>
            </w:pPr>
          </w:p>
        </w:tc>
        <w:tc>
          <w:tcPr>
            <w:tcW w:w="840" w:type="dxa"/>
            <w:tcBorders>
              <w:tr2bl w:val="nil"/>
            </w:tcBorders>
            <w:vAlign w:val="center"/>
          </w:tcPr>
          <w:p w14:paraId="40EED55B" w14:textId="77777777" w:rsidR="00AE6673" w:rsidRPr="00B2454D" w:rsidRDefault="00AE6673">
            <w:pPr>
              <w:pStyle w:val="a4"/>
            </w:pPr>
          </w:p>
        </w:tc>
        <w:tc>
          <w:tcPr>
            <w:tcW w:w="840" w:type="dxa"/>
            <w:tcBorders>
              <w:tr2bl w:val="nil"/>
            </w:tcBorders>
            <w:vAlign w:val="center"/>
          </w:tcPr>
          <w:p w14:paraId="257BE0AC" w14:textId="77777777" w:rsidR="00AE6673" w:rsidRPr="00B2454D" w:rsidRDefault="00AE6673">
            <w:pPr>
              <w:pStyle w:val="a4"/>
            </w:pPr>
          </w:p>
        </w:tc>
      </w:tr>
    </w:tbl>
    <w:p w14:paraId="33AFE26A" w14:textId="77777777" w:rsidR="00AE6673" w:rsidRPr="00B2454D"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7D8DD897" w14:textId="77777777" w:rsidR="00AE6673" w:rsidRPr="00B2454D" w:rsidRDefault="00AE6673">
      <w:pPr>
        <w:pStyle w:val="a5"/>
        <w:ind w:left="420" w:hanging="210"/>
      </w:pPr>
      <w:r>
        <w:rPr>
          <w:rFonts w:hint="eastAsia"/>
        </w:rPr>
        <w:t xml:space="preserve">ａ　</w:t>
      </w:r>
      <w:r w:rsidRPr="00B2454D">
        <w:rPr>
          <w:rFonts w:hint="eastAsia"/>
        </w:rPr>
        <w:t>発行形態欄は、分割、公募等の別を</w:t>
      </w:r>
      <w:r>
        <w:rPr>
          <w:rFonts w:hint="eastAsia"/>
        </w:rPr>
        <w:t>記載</w:t>
      </w:r>
      <w:r w:rsidRPr="00B2454D">
        <w:rPr>
          <w:rFonts w:hint="eastAsia"/>
        </w:rPr>
        <w:t>してください。</w:t>
      </w:r>
    </w:p>
    <w:p w14:paraId="45BB2220" w14:textId="77777777" w:rsidR="00AE6673" w:rsidRDefault="00AE6673">
      <w:pPr>
        <w:pStyle w:val="a5"/>
        <w:ind w:left="420" w:hanging="210"/>
      </w:pPr>
      <w:r>
        <w:rPr>
          <w:rFonts w:hint="eastAsia"/>
        </w:rPr>
        <w:lastRenderedPageBreak/>
        <w:t xml:space="preserve">ｂ　</w:t>
      </w:r>
      <w:r w:rsidRPr="00B2454D">
        <w:rPr>
          <w:rFonts w:hint="eastAsia"/>
        </w:rPr>
        <w:t>未決議の場合は、予定を</w:t>
      </w:r>
      <w:r>
        <w:rPr>
          <w:rFonts w:hint="eastAsia"/>
        </w:rPr>
        <w:t>記載</w:t>
      </w:r>
      <w:r w:rsidRPr="00B2454D">
        <w:rPr>
          <w:rFonts w:hint="eastAsia"/>
        </w:rPr>
        <w:t>してください。</w:t>
      </w:r>
    </w:p>
    <w:p w14:paraId="3718F679" w14:textId="77777777" w:rsidR="00AE6673" w:rsidRPr="00B2454D" w:rsidRDefault="00AE6673">
      <w:pPr>
        <w:pStyle w:val="a5"/>
        <w:ind w:left="420" w:hanging="210"/>
      </w:pPr>
      <w:r>
        <w:rPr>
          <w:rFonts w:hint="eastAsia"/>
        </w:rPr>
        <w:t>ｃ　未定の場合は、未定と記載してください。</w:t>
      </w:r>
    </w:p>
    <w:p w14:paraId="68E75579" w14:textId="77777777" w:rsidR="004E0BC0" w:rsidRDefault="004E0BC0"/>
    <w:p w14:paraId="48D7596D" w14:textId="2369EB7B" w:rsidR="00AE6673" w:rsidRPr="00B2454D" w:rsidRDefault="003A6F38">
      <w:pPr>
        <w:rPr>
          <w:rFonts w:ascii="ＭＳ 明朝" w:hAnsi="ＭＳ 明朝"/>
        </w:rPr>
      </w:pPr>
      <w:r>
        <w:rPr>
          <w:rFonts w:hint="eastAsia"/>
        </w:rPr>
        <w:t>２</w:t>
      </w:r>
      <w:r w:rsidR="008910D7" w:rsidRPr="00B2454D">
        <w:rPr>
          <w:rFonts w:hint="eastAsia"/>
        </w:rPr>
        <w:t>．</w:t>
      </w:r>
      <w:r w:rsidR="00AE6673" w:rsidRPr="00B2454D">
        <w:rPr>
          <w:rFonts w:ascii="ＭＳ 明朝" w:hAnsi="ＭＳ 明朝" w:hint="eastAsia"/>
        </w:rPr>
        <w:t>オーバーアロットメントによる売出しに伴う第三者割当</w:t>
      </w:r>
    </w:p>
    <w:tbl>
      <w:tblPr>
        <w:tblW w:w="6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
        <w:gridCol w:w="871"/>
        <w:gridCol w:w="1050"/>
        <w:gridCol w:w="1510"/>
        <w:gridCol w:w="843"/>
        <w:gridCol w:w="1050"/>
      </w:tblGrid>
      <w:tr w:rsidR="00AE6673" w:rsidRPr="00B2454D" w14:paraId="6D494217" w14:textId="77777777">
        <w:trPr>
          <w:trHeight w:val="883"/>
        </w:trPr>
        <w:tc>
          <w:tcPr>
            <w:tcW w:w="871" w:type="dxa"/>
            <w:tcBorders>
              <w:top w:val="single" w:sz="4" w:space="0" w:color="auto"/>
              <w:left w:val="single" w:sz="4" w:space="0" w:color="auto"/>
              <w:bottom w:val="single" w:sz="4" w:space="0" w:color="auto"/>
              <w:right w:val="single" w:sz="4" w:space="0" w:color="auto"/>
            </w:tcBorders>
            <w:vAlign w:val="center"/>
          </w:tcPr>
          <w:p w14:paraId="088E9899"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6180CB92"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口数</w:t>
            </w:r>
          </w:p>
        </w:tc>
        <w:tc>
          <w:tcPr>
            <w:tcW w:w="871" w:type="dxa"/>
            <w:tcBorders>
              <w:top w:val="single" w:sz="4" w:space="0" w:color="auto"/>
              <w:left w:val="single" w:sz="4" w:space="0" w:color="auto"/>
              <w:bottom w:val="single" w:sz="4" w:space="0" w:color="auto"/>
              <w:right w:val="single" w:sz="4" w:space="0" w:color="auto"/>
            </w:tcBorders>
            <w:vAlign w:val="center"/>
          </w:tcPr>
          <w:p w14:paraId="250E7D67"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37ED9855"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決議日</w:t>
            </w:r>
          </w:p>
        </w:tc>
        <w:tc>
          <w:tcPr>
            <w:tcW w:w="1050" w:type="dxa"/>
            <w:tcBorders>
              <w:top w:val="single" w:sz="4" w:space="0" w:color="auto"/>
              <w:left w:val="single" w:sz="4" w:space="0" w:color="auto"/>
              <w:bottom w:val="single" w:sz="4" w:space="0" w:color="auto"/>
              <w:right w:val="single" w:sz="4" w:space="0" w:color="auto"/>
            </w:tcBorders>
            <w:vAlign w:val="center"/>
          </w:tcPr>
          <w:p w14:paraId="30F9CC65"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申込</w:t>
            </w:r>
          </w:p>
          <w:p w14:paraId="7A231E85"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期間</w:t>
            </w:r>
          </w:p>
        </w:tc>
        <w:tc>
          <w:tcPr>
            <w:tcW w:w="1510" w:type="dxa"/>
            <w:tcBorders>
              <w:top w:val="single" w:sz="4" w:space="0" w:color="auto"/>
              <w:left w:val="single" w:sz="4" w:space="0" w:color="auto"/>
              <w:bottom w:val="single" w:sz="4" w:space="0" w:color="auto"/>
              <w:right w:val="single" w:sz="4" w:space="0" w:color="auto"/>
            </w:tcBorders>
            <w:vAlign w:val="center"/>
          </w:tcPr>
          <w:p w14:paraId="3056E0BC"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払込</w:t>
            </w:r>
          </w:p>
          <w:p w14:paraId="0FF84F10"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期日</w:t>
            </w:r>
          </w:p>
        </w:tc>
        <w:tc>
          <w:tcPr>
            <w:tcW w:w="843" w:type="dxa"/>
            <w:tcBorders>
              <w:top w:val="single" w:sz="4" w:space="0" w:color="auto"/>
              <w:left w:val="single" w:sz="4" w:space="0" w:color="auto"/>
              <w:bottom w:val="single" w:sz="4" w:space="0" w:color="auto"/>
              <w:right w:val="single" w:sz="4" w:space="0" w:color="auto"/>
            </w:tcBorders>
            <w:vAlign w:val="center"/>
          </w:tcPr>
          <w:p w14:paraId="43FDC638"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発行</w:t>
            </w:r>
          </w:p>
          <w:p w14:paraId="79AA2F07"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年月日</w:t>
            </w:r>
          </w:p>
        </w:tc>
        <w:tc>
          <w:tcPr>
            <w:tcW w:w="1050" w:type="dxa"/>
            <w:tcBorders>
              <w:top w:val="single" w:sz="4" w:space="0" w:color="auto"/>
              <w:left w:val="single" w:sz="4" w:space="0" w:color="auto"/>
              <w:bottom w:val="single" w:sz="4" w:space="0" w:color="auto"/>
              <w:right w:val="single" w:sz="4" w:space="0" w:color="auto"/>
            </w:tcBorders>
            <w:vAlign w:val="center"/>
          </w:tcPr>
          <w:p w14:paraId="10DB13D6"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新券</w:t>
            </w:r>
          </w:p>
          <w:p w14:paraId="3F94A89F"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交付</w:t>
            </w:r>
          </w:p>
          <w:p w14:paraId="4515B839" w14:textId="77777777" w:rsidR="00AE6673" w:rsidRPr="00B2454D" w:rsidRDefault="00AE6673">
            <w:pPr>
              <w:pStyle w:val="a3"/>
              <w:rPr>
                <w:rFonts w:ascii="ＭＳ 明朝" w:hAnsi="ＭＳ 明朝"/>
                <w:szCs w:val="21"/>
              </w:rPr>
            </w:pPr>
            <w:r w:rsidRPr="00B2454D">
              <w:rPr>
                <w:rFonts w:ascii="ＭＳ 明朝" w:hAnsi="ＭＳ 明朝" w:cs="ＭＳ 明朝" w:hint="eastAsia"/>
                <w:szCs w:val="21"/>
              </w:rPr>
              <w:t>予定日</w:t>
            </w:r>
          </w:p>
        </w:tc>
      </w:tr>
      <w:tr w:rsidR="00AE6673" w:rsidRPr="00B2454D" w14:paraId="55C1F5AE" w14:textId="77777777">
        <w:trPr>
          <w:trHeight w:val="702"/>
        </w:trPr>
        <w:tc>
          <w:tcPr>
            <w:tcW w:w="871" w:type="dxa"/>
            <w:tcBorders>
              <w:top w:val="single" w:sz="4" w:space="0" w:color="auto"/>
              <w:left w:val="single" w:sz="4" w:space="0" w:color="auto"/>
              <w:bottom w:val="single" w:sz="4" w:space="0" w:color="auto"/>
              <w:right w:val="single" w:sz="4" w:space="0" w:color="auto"/>
            </w:tcBorders>
            <w:vAlign w:val="center"/>
          </w:tcPr>
          <w:p w14:paraId="2E794EF6" w14:textId="77777777" w:rsidR="00AE6673" w:rsidRPr="00B2454D" w:rsidRDefault="00AE6673">
            <w:pPr>
              <w:jc w:val="right"/>
              <w:rPr>
                <w:rFonts w:ascii="ＭＳ 明朝" w:hAnsi="ＭＳ 明朝"/>
                <w:szCs w:val="21"/>
              </w:rPr>
            </w:pPr>
            <w:r w:rsidRPr="00B2454D">
              <w:rPr>
                <w:rFonts w:hint="eastAsia"/>
                <w:w w:val="50"/>
              </w:rPr>
              <w:t>上限　　　口</w:t>
            </w:r>
          </w:p>
        </w:tc>
        <w:tc>
          <w:tcPr>
            <w:tcW w:w="871" w:type="dxa"/>
            <w:tcBorders>
              <w:top w:val="single" w:sz="4" w:space="0" w:color="auto"/>
              <w:left w:val="single" w:sz="4" w:space="0" w:color="auto"/>
              <w:bottom w:val="single" w:sz="4" w:space="0" w:color="auto"/>
              <w:right w:val="single" w:sz="4" w:space="0" w:color="auto"/>
              <w:tr2bl w:val="nil"/>
            </w:tcBorders>
            <w:vAlign w:val="center"/>
          </w:tcPr>
          <w:p w14:paraId="7ED70EB4" w14:textId="77777777" w:rsidR="00AE6673" w:rsidRPr="00B2454D" w:rsidRDefault="00AE6673">
            <w:pPr>
              <w:jc w:val="right"/>
              <w:rPr>
                <w:rFonts w:ascii="ＭＳ 明朝" w:hAnsi="ＭＳ 明朝"/>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14:paraId="1B5BF958" w14:textId="77777777" w:rsidR="00AE6673" w:rsidRPr="00B2454D" w:rsidRDefault="00AE6673">
            <w:pPr>
              <w:pStyle w:val="a4"/>
              <w:ind w:rightChars="2" w:right="4"/>
              <w:jc w:val="center"/>
              <w:rPr>
                <w:rFonts w:ascii="ＭＳ 明朝" w:hAnsi="ＭＳ 明朝"/>
                <w:szCs w:val="21"/>
              </w:rPr>
            </w:pPr>
          </w:p>
        </w:tc>
        <w:tc>
          <w:tcPr>
            <w:tcW w:w="1510" w:type="dxa"/>
            <w:tcBorders>
              <w:top w:val="single" w:sz="4" w:space="0" w:color="auto"/>
              <w:left w:val="single" w:sz="4" w:space="0" w:color="auto"/>
              <w:bottom w:val="single" w:sz="4" w:space="0" w:color="auto"/>
              <w:right w:val="single" w:sz="4" w:space="0" w:color="auto"/>
              <w:tr2bl w:val="nil"/>
            </w:tcBorders>
            <w:vAlign w:val="center"/>
          </w:tcPr>
          <w:p w14:paraId="32795274" w14:textId="77777777" w:rsidR="00AE6673" w:rsidRPr="00B2454D" w:rsidRDefault="00AE6673">
            <w:pPr>
              <w:pStyle w:val="a4"/>
              <w:rPr>
                <w:rFonts w:ascii="ＭＳ 明朝" w:hAnsi="ＭＳ 明朝"/>
                <w:szCs w:val="21"/>
              </w:rPr>
            </w:pPr>
          </w:p>
        </w:tc>
        <w:tc>
          <w:tcPr>
            <w:tcW w:w="843" w:type="dxa"/>
            <w:tcBorders>
              <w:top w:val="single" w:sz="4" w:space="0" w:color="auto"/>
              <w:left w:val="single" w:sz="4" w:space="0" w:color="auto"/>
              <w:bottom w:val="single" w:sz="4" w:space="0" w:color="auto"/>
              <w:right w:val="single" w:sz="4" w:space="0" w:color="auto"/>
              <w:tr2bl w:val="nil"/>
            </w:tcBorders>
            <w:vAlign w:val="center"/>
          </w:tcPr>
          <w:p w14:paraId="735CE96E" w14:textId="77777777" w:rsidR="00AE6673" w:rsidRPr="00B2454D" w:rsidRDefault="00AE6673">
            <w:pPr>
              <w:pStyle w:val="a4"/>
              <w:rPr>
                <w:rFonts w:ascii="ＭＳ 明朝" w:hAnsi="ＭＳ 明朝"/>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14:paraId="4E741121" w14:textId="77777777" w:rsidR="00AE6673" w:rsidRPr="00B2454D" w:rsidRDefault="00AE6673">
            <w:pPr>
              <w:pStyle w:val="a4"/>
              <w:rPr>
                <w:rFonts w:ascii="ＭＳ 明朝" w:hAnsi="ＭＳ 明朝"/>
                <w:szCs w:val="21"/>
              </w:rPr>
            </w:pPr>
          </w:p>
        </w:tc>
      </w:tr>
    </w:tbl>
    <w:p w14:paraId="0CFAF41F" w14:textId="77777777" w:rsidR="00AE6673" w:rsidRPr="00B2454D" w:rsidRDefault="00AE6673">
      <w:pPr>
        <w:rPr>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14:paraId="12740FEC" w14:textId="77777777" w:rsidR="00AE6673" w:rsidRDefault="00AE6673">
      <w:pPr>
        <w:ind w:leftChars="64" w:left="539" w:hangingChars="225" w:hanging="405"/>
        <w:rPr>
          <w:sz w:val="18"/>
          <w:szCs w:val="18"/>
        </w:rPr>
      </w:pPr>
      <w:r>
        <w:rPr>
          <w:rFonts w:ascii="ＭＳ 明朝" w:hAnsi="ＭＳ 明朝" w:hint="eastAsia"/>
          <w:sz w:val="18"/>
          <w:szCs w:val="18"/>
        </w:rPr>
        <w:t xml:space="preserve">ａ　</w:t>
      </w:r>
      <w:r w:rsidRPr="00B2454D">
        <w:rPr>
          <w:rFonts w:ascii="ＭＳ 明朝" w:hAnsi="ＭＳ 明朝" w:hint="eastAsia"/>
          <w:sz w:val="18"/>
          <w:szCs w:val="18"/>
        </w:rPr>
        <w:t>オーバーアロットメントによる売出しに伴う第三者割当</w:t>
      </w:r>
      <w:r w:rsidRPr="00B2454D">
        <w:rPr>
          <w:rFonts w:hint="eastAsia"/>
          <w:sz w:val="18"/>
          <w:szCs w:val="18"/>
        </w:rPr>
        <w:t>について決議されている場合又は予定している場合は、上表の内容について記載してください。発行口数については上限口数を</w:t>
      </w:r>
      <w:r>
        <w:rPr>
          <w:rFonts w:hint="eastAsia"/>
          <w:sz w:val="18"/>
          <w:szCs w:val="18"/>
        </w:rPr>
        <w:t>記載</w:t>
      </w:r>
      <w:r w:rsidRPr="00B2454D">
        <w:rPr>
          <w:rFonts w:hint="eastAsia"/>
          <w:sz w:val="18"/>
          <w:szCs w:val="18"/>
        </w:rPr>
        <w:t>してください。なお、欄外に当該オーバーアロットメントによる売出しの概要を注記してください。</w:t>
      </w:r>
    </w:p>
    <w:p w14:paraId="09938F3A" w14:textId="77777777" w:rsidR="00AE6673" w:rsidRPr="00A85527" w:rsidRDefault="00AE6673">
      <w:pPr>
        <w:ind w:leftChars="64" w:left="539" w:hangingChars="225" w:hanging="405"/>
        <w:rPr>
          <w:sz w:val="18"/>
          <w:szCs w:val="18"/>
        </w:rPr>
      </w:pPr>
      <w:r w:rsidRPr="00A85527">
        <w:rPr>
          <w:rFonts w:hint="eastAsia"/>
          <w:sz w:val="18"/>
          <w:szCs w:val="18"/>
        </w:rPr>
        <w:t xml:space="preserve">ｂ　</w:t>
      </w:r>
      <w:r w:rsidRPr="00CE5C47">
        <w:rPr>
          <w:rFonts w:hint="eastAsia"/>
          <w:sz w:val="18"/>
          <w:szCs w:val="18"/>
        </w:rPr>
        <w:t>未定の場合は、未定と記載してください。</w:t>
      </w:r>
    </w:p>
    <w:p w14:paraId="7CEA6A46" w14:textId="77777777" w:rsidR="00AE6673" w:rsidRDefault="00AE6673"/>
    <w:p w14:paraId="47FC0733" w14:textId="317B8462" w:rsidR="00AE6673" w:rsidRDefault="00AE6673">
      <w:pPr>
        <w:pStyle w:val="a6"/>
        <w:tabs>
          <w:tab w:val="clear" w:pos="4252"/>
          <w:tab w:val="clear" w:pos="8504"/>
        </w:tabs>
        <w:snapToGrid/>
      </w:pPr>
      <w:r>
        <w:rPr>
          <w:rFonts w:hint="eastAsia"/>
        </w:rPr>
        <w:t>３</w:t>
      </w:r>
      <w:r w:rsidR="008910D7" w:rsidRPr="00B2454D">
        <w:rPr>
          <w:rFonts w:hint="eastAsia"/>
        </w:rPr>
        <w:t>．</w:t>
      </w:r>
      <w:r>
        <w:rPr>
          <w:rFonts w:hint="eastAsia"/>
        </w:rPr>
        <w:t>上場申請に係る投資証券の指定振替機関での取扱いについて</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tblGrid>
      <w:tr w:rsidR="00AE6673" w:rsidRPr="00A55776" w14:paraId="4C10A407" w14:textId="77777777">
        <w:trPr>
          <w:cantSplit/>
          <w:trHeight w:val="200"/>
        </w:trPr>
        <w:tc>
          <w:tcPr>
            <w:tcW w:w="4140" w:type="dxa"/>
            <w:tcBorders>
              <w:top w:val="single" w:sz="4" w:space="0" w:color="auto"/>
            </w:tcBorders>
          </w:tcPr>
          <w:p w14:paraId="2AAD0E77" w14:textId="77777777" w:rsidR="00AE6673" w:rsidRPr="00A55776" w:rsidRDefault="00AE6673">
            <w:pPr>
              <w:spacing w:line="320" w:lineRule="exact"/>
              <w:jc w:val="center"/>
              <w:rPr>
                <w:sz w:val="18"/>
              </w:rPr>
            </w:pPr>
            <w:r>
              <w:rPr>
                <w:rFonts w:hint="eastAsia"/>
                <w:sz w:val="18"/>
              </w:rPr>
              <w:t>取扱いの対象</w:t>
            </w:r>
            <w:r w:rsidRPr="00A55776">
              <w:rPr>
                <w:rFonts w:hint="eastAsia"/>
                <w:sz w:val="18"/>
              </w:rPr>
              <w:t>・</w:t>
            </w:r>
            <w:r>
              <w:rPr>
                <w:rFonts w:hint="eastAsia"/>
                <w:sz w:val="18"/>
              </w:rPr>
              <w:t>取扱いの対象となる</w:t>
            </w:r>
            <w:r w:rsidRPr="00A55776">
              <w:rPr>
                <w:rFonts w:hint="eastAsia"/>
                <w:sz w:val="18"/>
              </w:rPr>
              <w:t>見込み</w:t>
            </w:r>
            <w:r w:rsidRPr="00A55776">
              <w:rPr>
                <w:rFonts w:hint="eastAsia"/>
                <w:sz w:val="18"/>
              </w:rPr>
              <w:t xml:space="preserve"> </w:t>
            </w:r>
          </w:p>
        </w:tc>
      </w:tr>
    </w:tbl>
    <w:p w14:paraId="35716E3F" w14:textId="77777777" w:rsidR="00AE6673" w:rsidRDefault="00AE6673" w:rsidP="00CE5C47">
      <w:pPr>
        <w:ind w:left="540" w:hanging="540"/>
        <w:rPr>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14:paraId="5B9F2839" w14:textId="77777777" w:rsidR="00AE6673" w:rsidRDefault="00AE6673" w:rsidP="00CE5C47">
      <w:pPr>
        <w:ind w:leftChars="86" w:left="181" w:firstLine="1"/>
        <w:rPr>
          <w:rFonts w:ascii="ＭＳ 明朝" w:hAnsi="ＭＳ 明朝"/>
          <w:sz w:val="18"/>
        </w:rPr>
      </w:pPr>
      <w:r w:rsidRPr="00AD61EB">
        <w:rPr>
          <w:rFonts w:ascii="ＭＳ 明朝" w:hAnsi="ＭＳ 明朝" w:hint="eastAsia"/>
          <w:sz w:val="18"/>
        </w:rPr>
        <w:t>既に他の取引所に上場</w:t>
      </w:r>
      <w:r>
        <w:rPr>
          <w:rFonts w:ascii="ＭＳ 明朝" w:hAnsi="ＭＳ 明朝" w:hint="eastAsia"/>
          <w:sz w:val="18"/>
        </w:rPr>
        <w:t>してい</w:t>
      </w:r>
      <w:r w:rsidRPr="00AD61EB">
        <w:rPr>
          <w:rFonts w:ascii="ＭＳ 明朝" w:hAnsi="ＭＳ 明朝" w:hint="eastAsia"/>
          <w:sz w:val="18"/>
        </w:rPr>
        <w:t>るなど、既に指定振替機関（㈱証券保管振替機構）の振替業における取扱いの対象である場合は「取扱いの対象」を、今後上場までに指定振替機関の振替業における取扱いの対象となる見込みである場合は「取扱いの対象となる見込み」を選択してください。</w:t>
      </w:r>
      <w:r w:rsidRPr="00B2454D">
        <w:rPr>
          <w:rFonts w:hint="eastAsia"/>
          <w:sz w:val="18"/>
        </w:rPr>
        <w:t xml:space="preserve"> </w:t>
      </w:r>
    </w:p>
    <w:p w14:paraId="03D6FB89" w14:textId="77777777" w:rsidR="00AE6673" w:rsidRDefault="00AE6673">
      <w:pPr>
        <w:rPr>
          <w:sz w:val="18"/>
          <w:szCs w:val="18"/>
        </w:rPr>
      </w:pPr>
      <w:bookmarkStart w:id="0" w:name="OLE_LINK1"/>
    </w:p>
    <w:p w14:paraId="697C6EAA" w14:textId="6A926E01" w:rsidR="00AE6673" w:rsidRDefault="00AE6673">
      <w:pPr>
        <w:pStyle w:val="a6"/>
      </w:pPr>
      <w:r>
        <w:rPr>
          <w:rFonts w:hint="eastAsia"/>
        </w:rPr>
        <w:t>４</w:t>
      </w:r>
      <w:r w:rsidR="008910D7" w:rsidRPr="008910D7">
        <w:rPr>
          <w:rFonts w:hint="eastAsia"/>
        </w:rPr>
        <w:t xml:space="preserve"> </w:t>
      </w:r>
      <w:r w:rsidR="008910D7" w:rsidRPr="00B2454D">
        <w:rPr>
          <w:rFonts w:hint="eastAsia"/>
        </w:rPr>
        <w:t>．</w:t>
      </w:r>
      <w:r>
        <w:rPr>
          <w:rFonts w:hint="eastAsia"/>
        </w:rPr>
        <w:t>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AE6673" w:rsidRPr="00AE6673" w14:paraId="241807FB" w14:textId="77777777" w:rsidTr="00AE6673">
        <w:tc>
          <w:tcPr>
            <w:tcW w:w="9729" w:type="dxa"/>
            <w:shd w:val="clear" w:color="auto" w:fill="auto"/>
          </w:tcPr>
          <w:p w14:paraId="65AE5CED" w14:textId="77777777" w:rsidR="00AE6673" w:rsidRPr="00AE6673" w:rsidRDefault="00AE6673">
            <w:pPr>
              <w:pStyle w:val="a6"/>
              <w:rPr>
                <w:sz w:val="18"/>
              </w:rPr>
            </w:pPr>
          </w:p>
          <w:p w14:paraId="6D2FE2E3" w14:textId="77777777" w:rsidR="00AE6673" w:rsidRPr="00AE6673" w:rsidRDefault="00AE6673">
            <w:pPr>
              <w:pStyle w:val="a6"/>
              <w:rPr>
                <w:sz w:val="18"/>
              </w:rPr>
            </w:pPr>
          </w:p>
          <w:p w14:paraId="612002CB" w14:textId="77777777" w:rsidR="00AE6673" w:rsidRPr="00AE6673" w:rsidRDefault="00AE6673">
            <w:pPr>
              <w:pStyle w:val="a6"/>
              <w:rPr>
                <w:sz w:val="18"/>
              </w:rPr>
            </w:pPr>
          </w:p>
        </w:tc>
      </w:tr>
    </w:tbl>
    <w:p w14:paraId="48F6E0AE" w14:textId="77777777" w:rsidR="00AE6673" w:rsidRPr="00B2454D"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42164B67" w14:textId="77777777" w:rsidR="00AE6673" w:rsidRPr="00B2454D" w:rsidRDefault="00AE6673" w:rsidP="00CE5C47">
      <w:pPr>
        <w:ind w:left="567" w:hanging="425"/>
        <w:jc w:val="left"/>
        <w:rPr>
          <w:sz w:val="18"/>
        </w:rPr>
      </w:pPr>
      <w:r w:rsidRPr="00B2454D">
        <w:rPr>
          <w:rFonts w:hint="eastAsia"/>
          <w:sz w:val="18"/>
        </w:rPr>
        <w:t>ａ　訴訟事件、行政処分、行政機関等からの指導その他投資法人に重要な影響を与えることが予想される事実がある場合、その旨を記載してください。</w:t>
      </w:r>
    </w:p>
    <w:p w14:paraId="6C57803D" w14:textId="77777777" w:rsidR="00AE6673" w:rsidRDefault="00AE6673" w:rsidP="00CE5C47">
      <w:pPr>
        <w:ind w:left="567" w:hanging="425"/>
        <w:jc w:val="left"/>
        <w:rPr>
          <w:sz w:val="18"/>
        </w:rPr>
      </w:pPr>
      <w:r w:rsidRPr="00B2454D">
        <w:rPr>
          <w:rFonts w:hint="eastAsia"/>
          <w:sz w:val="18"/>
        </w:rPr>
        <w:t xml:space="preserve">ｂ　</w:t>
      </w:r>
      <w:r>
        <w:rPr>
          <w:rFonts w:hint="eastAsia"/>
          <w:sz w:val="18"/>
        </w:rPr>
        <w:t>取得している不動産等及び上場後３か月以内に取得を予定している不動産等のうち特記するべき事項（法令違反、売却予定等）があれば、その内容を記載してください。</w:t>
      </w:r>
    </w:p>
    <w:p w14:paraId="73DF8B7C" w14:textId="0BC91193" w:rsidR="00AE6673" w:rsidRDefault="00AE6673" w:rsidP="00CE5C47">
      <w:pPr>
        <w:ind w:left="567" w:hanging="425"/>
        <w:jc w:val="left"/>
        <w:rPr>
          <w:sz w:val="18"/>
        </w:rPr>
      </w:pPr>
      <w:r>
        <w:rPr>
          <w:rFonts w:hint="eastAsia"/>
          <w:sz w:val="18"/>
        </w:rPr>
        <w:t>ｃ　上場規程第</w:t>
      </w:r>
      <w:r>
        <w:rPr>
          <w:rFonts w:hint="eastAsia"/>
          <w:sz w:val="18"/>
        </w:rPr>
        <w:t>1213</w:t>
      </w:r>
      <w:r>
        <w:rPr>
          <w:rFonts w:hint="eastAsia"/>
          <w:sz w:val="18"/>
        </w:rPr>
        <w:t>条</w:t>
      </w:r>
      <w:r w:rsidRPr="00B2454D">
        <w:rPr>
          <w:rFonts w:hint="eastAsia"/>
          <w:sz w:val="18"/>
        </w:rPr>
        <w:t>各項に規定する内容の決定が行われた場合又は発生した場合には、その旨を記載してください。</w:t>
      </w:r>
    </w:p>
    <w:p w14:paraId="61F70077" w14:textId="77777777" w:rsidR="00AE6673" w:rsidRPr="00B2454D" w:rsidRDefault="00AE6673" w:rsidP="00CE5C47">
      <w:pPr>
        <w:ind w:left="567" w:hanging="425"/>
        <w:jc w:val="left"/>
        <w:rPr>
          <w:sz w:val="18"/>
        </w:rPr>
      </w:pPr>
      <w:r>
        <w:rPr>
          <w:rFonts w:hint="eastAsia"/>
          <w:sz w:val="18"/>
        </w:rPr>
        <w:t>ｄ　資産運用会社から投資法人から委託された資産の運用に係る権限の一部の再委託を受けた者が存在する場合、当該再委託の内容を記載してください。</w:t>
      </w:r>
    </w:p>
    <w:bookmarkEnd w:id="0"/>
    <w:p w14:paraId="5BD9CF23" w14:textId="77777777" w:rsidR="00AE6673" w:rsidRDefault="00AE6673"/>
    <w:p w14:paraId="4DEC5FDC" w14:textId="77777777" w:rsidR="00AE6673" w:rsidRPr="00B2454D" w:rsidRDefault="00AE6673">
      <w:r w:rsidRPr="00B2454D">
        <w:br w:type="page"/>
      </w:r>
      <w:r w:rsidRPr="00B2454D">
        <w:rPr>
          <w:rFonts w:hint="eastAsia"/>
        </w:rPr>
        <w:lastRenderedPageBreak/>
        <w:t>＜運用資産等の状況等＞</w:t>
      </w:r>
    </w:p>
    <w:p w14:paraId="00265537" w14:textId="77777777" w:rsidR="00AE6673" w:rsidRDefault="00AE6673">
      <w:pPr>
        <w:ind w:left="-210"/>
      </w:pPr>
      <w:r w:rsidRPr="00B2454D">
        <w:rPr>
          <w:rFonts w:hint="eastAsia"/>
        </w:rPr>
        <w:t>１．</w:t>
      </w:r>
      <w:r w:rsidRPr="005F26F1">
        <w:rPr>
          <w:rFonts w:hint="eastAsia"/>
        </w:rPr>
        <w:t>上場時</w:t>
      </w:r>
      <w:r w:rsidRPr="00B2454D">
        <w:rPr>
          <w:rFonts w:hint="eastAsia"/>
        </w:rPr>
        <w:t>における資産等の状況見込み</w:t>
      </w:r>
    </w:p>
    <w:p w14:paraId="599FCDBC" w14:textId="77777777" w:rsidR="00AE6673" w:rsidRPr="00B2454D" w:rsidRDefault="00AE6673">
      <w:pPr>
        <w:ind w:left="-210"/>
      </w:pPr>
      <w:r w:rsidRPr="00B2454D">
        <w:rPr>
          <w:rFonts w:hint="eastAsia"/>
        </w:rPr>
        <w:t>（１）資産総額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AE6673" w:rsidRPr="00B2454D" w14:paraId="5DA82B03" w14:textId="77777777">
        <w:trPr>
          <w:cantSplit/>
          <w:trHeight w:val="528"/>
        </w:trPr>
        <w:tc>
          <w:tcPr>
            <w:tcW w:w="9720" w:type="dxa"/>
            <w:vAlign w:val="center"/>
          </w:tcPr>
          <w:p w14:paraId="62A48C53" w14:textId="77777777" w:rsidR="00AE6673" w:rsidRPr="00B2454D" w:rsidRDefault="00AE6673">
            <w:pPr>
              <w:pStyle w:val="a4"/>
            </w:pPr>
            <w:r w:rsidRPr="00B2454D">
              <w:rPr>
                <w:rFonts w:hint="eastAsia"/>
              </w:rPr>
              <w:t>円</w:t>
            </w:r>
          </w:p>
        </w:tc>
      </w:tr>
    </w:tbl>
    <w:p w14:paraId="1786EA49" w14:textId="77777777" w:rsidR="00AE6673"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2DD69DFB" w14:textId="77777777" w:rsidR="00AE6673" w:rsidRPr="00B2454D" w:rsidRDefault="00AE6673">
      <w:pPr>
        <w:rPr>
          <w:sz w:val="18"/>
        </w:rPr>
      </w:pPr>
      <w:r>
        <w:rPr>
          <w:rFonts w:hint="eastAsia"/>
          <w:sz w:val="18"/>
        </w:rPr>
        <w:t xml:space="preserve">　ａ　算出根拠を注記してください。</w:t>
      </w:r>
    </w:p>
    <w:p w14:paraId="1D776726" w14:textId="6D13D6E0" w:rsidR="00764ED1" w:rsidRDefault="00AE6673" w:rsidP="00CE5C47">
      <w:pPr>
        <w:ind w:leftChars="86" w:left="539" w:hangingChars="199" w:hanging="358"/>
        <w:rPr>
          <w:sz w:val="18"/>
        </w:rPr>
      </w:pPr>
      <w:r>
        <w:rPr>
          <w:rFonts w:hint="eastAsia"/>
          <w:sz w:val="18"/>
        </w:rPr>
        <w:t xml:space="preserve">ｂ　</w:t>
      </w:r>
      <w:r w:rsidR="00764ED1">
        <w:rPr>
          <w:rFonts w:hint="eastAsia"/>
          <w:sz w:val="18"/>
        </w:rPr>
        <w:t>資産総額には</w:t>
      </w:r>
      <w:r w:rsidR="00764ED1" w:rsidRPr="004E0BC0">
        <w:rPr>
          <w:rFonts w:hint="eastAsia"/>
          <w:sz w:val="18"/>
        </w:rPr>
        <w:t>、計算規則第</w:t>
      </w:r>
      <w:r w:rsidR="00764ED1" w:rsidRPr="004E0BC0">
        <w:rPr>
          <w:sz w:val="18"/>
        </w:rPr>
        <w:t>37</w:t>
      </w:r>
      <w:r w:rsidR="00764ED1" w:rsidRPr="004E0BC0">
        <w:rPr>
          <w:rFonts w:hint="eastAsia"/>
          <w:sz w:val="18"/>
        </w:rPr>
        <w:t>条第３項第</w:t>
      </w:r>
      <w:r w:rsidR="00166658">
        <w:rPr>
          <w:rFonts w:hint="eastAsia"/>
          <w:sz w:val="18"/>
        </w:rPr>
        <w:t>３</w:t>
      </w:r>
      <w:r w:rsidR="00764ED1" w:rsidRPr="004E0BC0">
        <w:rPr>
          <w:rFonts w:hint="eastAsia"/>
          <w:sz w:val="18"/>
        </w:rPr>
        <w:t>号ロ</w:t>
      </w:r>
      <w:r w:rsidR="00764ED1">
        <w:rPr>
          <w:rFonts w:hint="eastAsia"/>
          <w:sz w:val="18"/>
        </w:rPr>
        <w:t>に規定する資産の額は含みません。</w:t>
      </w:r>
    </w:p>
    <w:p w14:paraId="08BCE2CB" w14:textId="77777777" w:rsidR="00AE6673" w:rsidRPr="00B2454D" w:rsidRDefault="00764ED1" w:rsidP="00CE5C47">
      <w:pPr>
        <w:ind w:leftChars="86" w:left="539" w:hangingChars="199" w:hanging="358"/>
        <w:rPr>
          <w:sz w:val="18"/>
        </w:rPr>
      </w:pPr>
      <w:r>
        <w:rPr>
          <w:rFonts w:hint="eastAsia"/>
          <w:sz w:val="18"/>
        </w:rPr>
        <w:t>ｃ</w:t>
      </w:r>
      <w:r>
        <w:rPr>
          <w:rFonts w:hint="eastAsia"/>
          <w:sz w:val="18"/>
        </w:rPr>
        <w:tab/>
      </w:r>
      <w:r w:rsidR="00AE6673" w:rsidRPr="00B2454D">
        <w:rPr>
          <w:rFonts w:hint="eastAsia"/>
          <w:sz w:val="18"/>
        </w:rPr>
        <w:t>上場時に公募を行う場合には、算出するにあたっての前提条件（発行予定口数、発行価格及び発行価額）を注記してください。ただし、オーバーアロットメントの売り出しに伴うグリーンシューオプションの行使による新投資口の発行については含みません。</w:t>
      </w:r>
    </w:p>
    <w:p w14:paraId="51552BE2" w14:textId="77777777" w:rsidR="00AE6673" w:rsidRPr="00B2454D" w:rsidRDefault="00AE6673">
      <w:pPr>
        <w:ind w:left="630"/>
        <w:rPr>
          <w:sz w:val="18"/>
          <w:szCs w:val="18"/>
        </w:rPr>
      </w:pPr>
      <w:r w:rsidRPr="00B2454D">
        <w:rPr>
          <w:rFonts w:hint="eastAsia"/>
          <w:sz w:val="18"/>
          <w:szCs w:val="18"/>
        </w:rPr>
        <w:t>※（記載例）</w:t>
      </w:r>
    </w:p>
    <w:p w14:paraId="4B816866" w14:textId="77777777" w:rsidR="00AE6673" w:rsidRPr="00B2454D" w:rsidRDefault="00AE6673">
      <w:pPr>
        <w:ind w:left="630"/>
        <w:rPr>
          <w:sz w:val="18"/>
          <w:szCs w:val="18"/>
        </w:rPr>
      </w:pPr>
      <w:r w:rsidRPr="00B2454D">
        <w:rPr>
          <w:rFonts w:hint="eastAsia"/>
          <w:sz w:val="18"/>
          <w:szCs w:val="18"/>
        </w:rPr>
        <w:t>（公募に関する予定）発行口数（予定）・・・口</w:t>
      </w:r>
    </w:p>
    <w:p w14:paraId="3E8EEF17" w14:textId="77777777" w:rsidR="00AE6673" w:rsidRPr="00B2454D" w:rsidRDefault="00AE6673">
      <w:pPr>
        <w:ind w:left="630"/>
        <w:rPr>
          <w:sz w:val="18"/>
          <w:szCs w:val="18"/>
        </w:rPr>
      </w:pPr>
      <w:r w:rsidRPr="00B2454D">
        <w:rPr>
          <w:rFonts w:hint="eastAsia"/>
          <w:sz w:val="18"/>
          <w:szCs w:val="18"/>
        </w:rPr>
        <w:t xml:space="preserve">　　　　　　　　　　一口当たりの発行価格（予定）・・・円</w:t>
      </w:r>
    </w:p>
    <w:p w14:paraId="0C771DA0" w14:textId="77777777" w:rsidR="00AE6673" w:rsidRPr="00B2454D" w:rsidRDefault="00AE6673">
      <w:pPr>
        <w:ind w:left="630"/>
        <w:rPr>
          <w:sz w:val="18"/>
          <w:szCs w:val="18"/>
        </w:rPr>
      </w:pPr>
      <w:r w:rsidRPr="00B2454D">
        <w:rPr>
          <w:rFonts w:hint="eastAsia"/>
          <w:sz w:val="18"/>
          <w:szCs w:val="18"/>
        </w:rPr>
        <w:t xml:space="preserve">　　　　　　　　　　一口当たりの発行価額（予定）・・・円</w:t>
      </w:r>
    </w:p>
    <w:p w14:paraId="50B8358D" w14:textId="77777777" w:rsidR="00AE6673" w:rsidRPr="00B2454D" w:rsidRDefault="00AE6673">
      <w:pPr>
        <w:ind w:left="630"/>
        <w:rPr>
          <w:sz w:val="18"/>
          <w:szCs w:val="18"/>
        </w:rPr>
      </w:pPr>
      <w:r w:rsidRPr="00B2454D">
        <w:rPr>
          <w:rFonts w:hint="eastAsia"/>
          <w:sz w:val="18"/>
          <w:szCs w:val="18"/>
        </w:rPr>
        <w:t xml:space="preserve">　　　　　　　　　　　　　　　　　　　　　（以下同じ）</w:t>
      </w:r>
    </w:p>
    <w:p w14:paraId="45EB456D" w14:textId="77777777" w:rsidR="00AE6673" w:rsidRPr="00B2454D" w:rsidRDefault="00AE6673">
      <w:pPr>
        <w:ind w:left="-210"/>
      </w:pPr>
      <w:bookmarkStart w:id="1" w:name="OLE_LINK8"/>
      <w:r w:rsidRPr="00B2454D">
        <w:rPr>
          <w:rFonts w:hint="eastAsia"/>
        </w:rPr>
        <w:t>（２）純資産総額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AE6673" w:rsidRPr="00B2454D" w14:paraId="5F3039C5" w14:textId="77777777">
        <w:trPr>
          <w:cantSplit/>
          <w:trHeight w:val="528"/>
        </w:trPr>
        <w:tc>
          <w:tcPr>
            <w:tcW w:w="9720" w:type="dxa"/>
            <w:vAlign w:val="center"/>
          </w:tcPr>
          <w:p w14:paraId="6DD35351" w14:textId="77777777" w:rsidR="00AE6673" w:rsidRPr="00B2454D" w:rsidRDefault="00AE6673">
            <w:pPr>
              <w:pStyle w:val="a4"/>
            </w:pPr>
            <w:r w:rsidRPr="00B2454D">
              <w:rPr>
                <w:rFonts w:hint="eastAsia"/>
              </w:rPr>
              <w:t>円</w:t>
            </w:r>
          </w:p>
        </w:tc>
      </w:tr>
    </w:tbl>
    <w:p w14:paraId="58251168" w14:textId="77777777" w:rsidR="00AE6673" w:rsidRPr="00B2454D" w:rsidRDefault="00AE6673">
      <w:pPr>
        <w:rPr>
          <w:sz w:val="18"/>
        </w:rPr>
      </w:pPr>
      <w:bookmarkStart w:id="2" w:name="OLE_LINK7"/>
      <w:r w:rsidRPr="00B2454D">
        <w:rPr>
          <w:rFonts w:hint="eastAsia"/>
          <w:sz w:val="18"/>
        </w:rPr>
        <w:t>（</w:t>
      </w:r>
      <w:r>
        <w:rPr>
          <w:rFonts w:hint="eastAsia"/>
          <w:sz w:val="18"/>
        </w:rPr>
        <w:t>記載</w:t>
      </w:r>
      <w:r w:rsidRPr="00B2454D">
        <w:rPr>
          <w:rFonts w:hint="eastAsia"/>
          <w:sz w:val="18"/>
        </w:rPr>
        <w:t>上の注意）</w:t>
      </w:r>
    </w:p>
    <w:bookmarkEnd w:id="1"/>
    <w:p w14:paraId="2119B0A1" w14:textId="77777777" w:rsidR="00AE6673" w:rsidRPr="00CE5C47" w:rsidRDefault="00AE6673">
      <w:pPr>
        <w:ind w:firstLineChars="100" w:firstLine="180"/>
        <w:rPr>
          <w:sz w:val="18"/>
          <w:szCs w:val="18"/>
        </w:rPr>
      </w:pPr>
      <w:r w:rsidRPr="00CE5C47">
        <w:rPr>
          <w:rFonts w:hint="eastAsia"/>
          <w:sz w:val="18"/>
          <w:szCs w:val="18"/>
        </w:rPr>
        <w:t>ａ　（１）の資産総額から上場時における負債総額を控除した額を記載してください。</w:t>
      </w:r>
    </w:p>
    <w:p w14:paraId="7199CEE7" w14:textId="77777777" w:rsidR="00AE6673" w:rsidRPr="00CE5C47" w:rsidRDefault="00AE6673">
      <w:pPr>
        <w:ind w:firstLineChars="100" w:firstLine="180"/>
        <w:rPr>
          <w:sz w:val="18"/>
          <w:szCs w:val="18"/>
        </w:rPr>
      </w:pPr>
      <w:r w:rsidRPr="00CE5C47">
        <w:rPr>
          <w:rFonts w:hint="eastAsia"/>
          <w:sz w:val="18"/>
          <w:szCs w:val="18"/>
        </w:rPr>
        <w:t>ｂ　算定根拠を注記して下さい。</w:t>
      </w:r>
    </w:p>
    <w:bookmarkEnd w:id="2"/>
    <w:p w14:paraId="79AE28D7" w14:textId="77777777" w:rsidR="00AE6673" w:rsidRPr="003A6F38" w:rsidRDefault="00AE6673">
      <w:pPr>
        <w:ind w:left="-210"/>
      </w:pPr>
    </w:p>
    <w:p w14:paraId="2961C508" w14:textId="77777777" w:rsidR="00AE6673" w:rsidRPr="00B2454D" w:rsidRDefault="00AE6673">
      <w:pPr>
        <w:ind w:left="-210"/>
      </w:pPr>
      <w:r>
        <w:rPr>
          <w:rFonts w:hint="eastAsia"/>
        </w:rPr>
        <w:t>２</w:t>
      </w:r>
      <w:r w:rsidRPr="00B2454D">
        <w:rPr>
          <w:rFonts w:hint="eastAsia"/>
        </w:rPr>
        <w:t>．運用資産等の状況見込み</w:t>
      </w:r>
    </w:p>
    <w:p w14:paraId="26D08060" w14:textId="77777777" w:rsidR="00AE6673" w:rsidRPr="00B2454D" w:rsidRDefault="00AE6673">
      <w:pPr>
        <w:ind w:left="-210"/>
      </w:pPr>
      <w:r w:rsidRPr="00B2454D">
        <w:rPr>
          <w:rFonts w:hint="eastAsia"/>
        </w:rPr>
        <w:t>（１）運用資産等の総額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AE6673" w:rsidRPr="00B2454D" w14:paraId="64C545B2" w14:textId="77777777">
        <w:trPr>
          <w:cantSplit/>
          <w:trHeight w:val="528"/>
        </w:trPr>
        <w:tc>
          <w:tcPr>
            <w:tcW w:w="9720" w:type="dxa"/>
            <w:vAlign w:val="center"/>
          </w:tcPr>
          <w:p w14:paraId="27D9ACC2" w14:textId="77777777" w:rsidR="00AE6673" w:rsidRPr="00B2454D" w:rsidRDefault="00AE6673">
            <w:pPr>
              <w:pStyle w:val="a4"/>
            </w:pPr>
            <w:r w:rsidRPr="00B2454D">
              <w:rPr>
                <w:rFonts w:hint="eastAsia"/>
              </w:rPr>
              <w:t>円</w:t>
            </w:r>
          </w:p>
        </w:tc>
      </w:tr>
    </w:tbl>
    <w:p w14:paraId="7F0FB8D8" w14:textId="77777777" w:rsidR="00AE6673"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193327FD" w14:textId="131EACA5" w:rsidR="00AE6673" w:rsidRDefault="00AE6673" w:rsidP="00CE5C47">
      <w:pPr>
        <w:ind w:left="540" w:hangingChars="300" w:hanging="540"/>
        <w:rPr>
          <w:sz w:val="18"/>
        </w:rPr>
      </w:pPr>
      <w:r>
        <w:rPr>
          <w:rFonts w:hint="eastAsia"/>
          <w:sz w:val="18"/>
        </w:rPr>
        <w:t xml:space="preserve">　ａ　「運用資産等」とは、上場規程</w:t>
      </w:r>
      <w:r>
        <w:rPr>
          <w:rFonts w:hint="eastAsia"/>
          <w:sz w:val="18"/>
        </w:rPr>
        <w:t>1</w:t>
      </w:r>
      <w:r w:rsidR="008E0E8B">
        <w:rPr>
          <w:rFonts w:hint="eastAsia"/>
          <w:sz w:val="18"/>
        </w:rPr>
        <w:t>2</w:t>
      </w:r>
      <w:r>
        <w:rPr>
          <w:rFonts w:hint="eastAsia"/>
          <w:sz w:val="18"/>
        </w:rPr>
        <w:t>01</w:t>
      </w:r>
      <w:r>
        <w:rPr>
          <w:rFonts w:hint="eastAsia"/>
          <w:sz w:val="18"/>
        </w:rPr>
        <w:t>条第</w:t>
      </w:r>
      <w:r w:rsidR="008E0E8B">
        <w:rPr>
          <w:rFonts w:hint="eastAsia"/>
          <w:sz w:val="18"/>
        </w:rPr>
        <w:t>1</w:t>
      </w:r>
      <w:r>
        <w:rPr>
          <w:rFonts w:hint="eastAsia"/>
          <w:sz w:val="18"/>
        </w:rPr>
        <w:t>号</w:t>
      </w:r>
      <w:r w:rsidR="00764ED1">
        <w:rPr>
          <w:rFonts w:hint="eastAsia"/>
          <w:sz w:val="18"/>
        </w:rPr>
        <w:t>の７</w:t>
      </w:r>
      <w:r>
        <w:rPr>
          <w:rFonts w:hint="eastAsia"/>
          <w:sz w:val="18"/>
        </w:rPr>
        <w:t>に定めるものをいい</w:t>
      </w:r>
      <w:r w:rsidR="00764ED1">
        <w:rPr>
          <w:rFonts w:hint="eastAsia"/>
          <w:sz w:val="18"/>
        </w:rPr>
        <w:t>、計算規則第</w:t>
      </w:r>
      <w:r w:rsidR="00764ED1">
        <w:rPr>
          <w:rFonts w:hint="eastAsia"/>
          <w:sz w:val="18"/>
        </w:rPr>
        <w:t>37</w:t>
      </w:r>
      <w:r w:rsidR="00764ED1">
        <w:rPr>
          <w:rFonts w:hint="eastAsia"/>
          <w:sz w:val="18"/>
        </w:rPr>
        <w:t>条第３項第</w:t>
      </w:r>
      <w:r w:rsidR="00166658">
        <w:rPr>
          <w:rFonts w:hint="eastAsia"/>
          <w:sz w:val="18"/>
        </w:rPr>
        <w:t>３</w:t>
      </w:r>
      <w:r w:rsidR="00764ED1">
        <w:rPr>
          <w:rFonts w:hint="eastAsia"/>
          <w:sz w:val="18"/>
        </w:rPr>
        <w:t>号ロに規定する資産の額は含みません</w:t>
      </w:r>
      <w:r>
        <w:rPr>
          <w:rFonts w:hint="eastAsia"/>
          <w:sz w:val="18"/>
        </w:rPr>
        <w:t>（以下同じ。）。</w:t>
      </w:r>
    </w:p>
    <w:p w14:paraId="5A91CF94" w14:textId="3E8B1623" w:rsidR="00AE6673" w:rsidRPr="00B2454D" w:rsidRDefault="00AE6673" w:rsidP="00CE5C47">
      <w:pPr>
        <w:ind w:leftChars="86" w:left="541" w:hangingChars="200" w:hanging="360"/>
        <w:rPr>
          <w:sz w:val="18"/>
        </w:rPr>
      </w:pPr>
      <w:r>
        <w:rPr>
          <w:rFonts w:hint="eastAsia"/>
          <w:sz w:val="18"/>
        </w:rPr>
        <w:t xml:space="preserve">ｂ　</w:t>
      </w:r>
      <w:r w:rsidRPr="00B2454D">
        <w:rPr>
          <w:rFonts w:hint="eastAsia"/>
          <w:sz w:val="18"/>
        </w:rPr>
        <w:t>上場後</w:t>
      </w:r>
      <w:r>
        <w:rPr>
          <w:rFonts w:hint="eastAsia"/>
          <w:sz w:val="18"/>
        </w:rPr>
        <w:t>３</w:t>
      </w:r>
      <w:r w:rsidRPr="00B2454D">
        <w:rPr>
          <w:rFonts w:hint="eastAsia"/>
          <w:sz w:val="18"/>
        </w:rPr>
        <w:t>か月以内に</w:t>
      </w:r>
      <w:r>
        <w:rPr>
          <w:rFonts w:hint="eastAsia"/>
          <w:sz w:val="18"/>
        </w:rPr>
        <w:t>不動産等</w:t>
      </w:r>
      <w:r w:rsidRPr="00B2454D">
        <w:rPr>
          <w:rFonts w:hint="eastAsia"/>
          <w:sz w:val="18"/>
        </w:rPr>
        <w:t>を取得する予定がある場合（資産の取得についての書類等を提出する場合に限る）には、その資産を含んで記載して下さい。</w:t>
      </w:r>
    </w:p>
    <w:p w14:paraId="26D54339" w14:textId="03803B0A" w:rsidR="00AE6673" w:rsidRDefault="00AE6673" w:rsidP="00CE5C47">
      <w:pPr>
        <w:ind w:leftChars="86" w:left="541" w:hangingChars="200" w:hanging="360"/>
        <w:rPr>
          <w:sz w:val="18"/>
        </w:rPr>
      </w:pPr>
      <w:r>
        <w:rPr>
          <w:rFonts w:hint="eastAsia"/>
          <w:sz w:val="18"/>
        </w:rPr>
        <w:t>ｃ　「不動産等」とは、上場規程</w:t>
      </w:r>
      <w:r>
        <w:rPr>
          <w:rFonts w:hint="eastAsia"/>
          <w:sz w:val="18"/>
        </w:rPr>
        <w:t>1</w:t>
      </w:r>
      <w:r w:rsidR="008E0E8B">
        <w:rPr>
          <w:rFonts w:hint="eastAsia"/>
          <w:sz w:val="18"/>
        </w:rPr>
        <w:t>2</w:t>
      </w:r>
      <w:r>
        <w:rPr>
          <w:rFonts w:hint="eastAsia"/>
          <w:sz w:val="18"/>
        </w:rPr>
        <w:t>01</w:t>
      </w:r>
      <w:r>
        <w:rPr>
          <w:rFonts w:hint="eastAsia"/>
          <w:sz w:val="18"/>
        </w:rPr>
        <w:t>条第</w:t>
      </w:r>
      <w:r w:rsidR="008E0E8B">
        <w:rPr>
          <w:rFonts w:hint="eastAsia"/>
          <w:sz w:val="18"/>
        </w:rPr>
        <w:t>12</w:t>
      </w:r>
      <w:r>
        <w:rPr>
          <w:rFonts w:hint="eastAsia"/>
          <w:sz w:val="18"/>
        </w:rPr>
        <w:t>号に定めるものをいいます（以下同じ。）。</w:t>
      </w:r>
    </w:p>
    <w:p w14:paraId="5E80AF1B" w14:textId="77777777" w:rsidR="00764ED1" w:rsidRDefault="00AE6673" w:rsidP="003A6F38">
      <w:pPr>
        <w:ind w:leftChars="86" w:left="541" w:hangingChars="200" w:hanging="360"/>
        <w:rPr>
          <w:sz w:val="18"/>
        </w:rPr>
      </w:pPr>
      <w:r>
        <w:rPr>
          <w:rFonts w:hint="eastAsia"/>
          <w:sz w:val="18"/>
        </w:rPr>
        <w:t>ｄ　運用資産等の内訳を明示のうえ、算出根拠を注記してください。</w:t>
      </w:r>
    </w:p>
    <w:p w14:paraId="3B297FF2" w14:textId="77777777" w:rsidR="00AE6673" w:rsidRPr="00B2454D" w:rsidRDefault="00AE6673"/>
    <w:p w14:paraId="421E43AD" w14:textId="77777777" w:rsidR="00AE6673" w:rsidRPr="00B2454D" w:rsidRDefault="00AE6673">
      <w:pPr>
        <w:ind w:left="-210"/>
      </w:pPr>
      <w:r w:rsidRPr="00B2454D">
        <w:rPr>
          <w:rFonts w:hint="eastAsia"/>
        </w:rPr>
        <w:t>（２）不動産等の額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4860"/>
      </w:tblGrid>
      <w:tr w:rsidR="00AE6673" w:rsidRPr="00B2454D" w14:paraId="2F0E7F47" w14:textId="77777777">
        <w:trPr>
          <w:trHeight w:val="490"/>
        </w:trPr>
        <w:tc>
          <w:tcPr>
            <w:tcW w:w="4860" w:type="dxa"/>
            <w:vAlign w:val="center"/>
          </w:tcPr>
          <w:p w14:paraId="1E1718BE" w14:textId="77777777" w:rsidR="00AE6673" w:rsidRPr="00B2454D" w:rsidRDefault="00AE6673">
            <w:r w:rsidRPr="00B2454D">
              <w:rPr>
                <w:rFonts w:hint="eastAsia"/>
              </w:rPr>
              <w:t>不動産等の額</w:t>
            </w:r>
          </w:p>
        </w:tc>
        <w:tc>
          <w:tcPr>
            <w:tcW w:w="4860" w:type="dxa"/>
            <w:vAlign w:val="center"/>
          </w:tcPr>
          <w:p w14:paraId="771D0324" w14:textId="77777777" w:rsidR="00AE6673" w:rsidRPr="00B2454D" w:rsidRDefault="00AE6673">
            <w:pPr>
              <w:pStyle w:val="a4"/>
            </w:pPr>
            <w:r w:rsidRPr="00B2454D">
              <w:rPr>
                <w:rFonts w:hint="eastAsia"/>
              </w:rPr>
              <w:t>円</w:t>
            </w:r>
          </w:p>
        </w:tc>
      </w:tr>
      <w:tr w:rsidR="00AE6673" w:rsidRPr="00B2454D" w14:paraId="5418DB02" w14:textId="77777777">
        <w:trPr>
          <w:trHeight w:val="541"/>
        </w:trPr>
        <w:tc>
          <w:tcPr>
            <w:tcW w:w="4860" w:type="dxa"/>
            <w:vAlign w:val="center"/>
          </w:tcPr>
          <w:p w14:paraId="5A35A2BB" w14:textId="77777777" w:rsidR="00AE6673" w:rsidRPr="00B2454D" w:rsidRDefault="00AE6673">
            <w:r w:rsidRPr="00B2454D">
              <w:rPr>
                <w:rFonts w:hint="eastAsia"/>
              </w:rPr>
              <w:t>運用資産等の総額に占める比率</w:t>
            </w:r>
          </w:p>
        </w:tc>
        <w:tc>
          <w:tcPr>
            <w:tcW w:w="4860" w:type="dxa"/>
            <w:vAlign w:val="center"/>
          </w:tcPr>
          <w:p w14:paraId="56B0B4E7" w14:textId="77777777" w:rsidR="00AE6673" w:rsidRPr="00B2454D" w:rsidRDefault="00AE6673">
            <w:pPr>
              <w:jc w:val="right"/>
            </w:pPr>
            <w:r w:rsidRPr="00B2454D">
              <w:rPr>
                <w:rFonts w:hint="eastAsia"/>
              </w:rPr>
              <w:t>％</w:t>
            </w:r>
          </w:p>
        </w:tc>
      </w:tr>
    </w:tbl>
    <w:p w14:paraId="5896B471" w14:textId="77777777" w:rsidR="00AE6673" w:rsidRPr="00B2454D" w:rsidRDefault="00AE6673">
      <w:pPr>
        <w:rPr>
          <w:sz w:val="18"/>
        </w:rPr>
      </w:pPr>
      <w:r w:rsidRPr="00B2454D">
        <w:rPr>
          <w:rFonts w:hint="eastAsia"/>
          <w:sz w:val="18"/>
        </w:rPr>
        <w:t>（</w:t>
      </w:r>
      <w:r>
        <w:rPr>
          <w:rFonts w:hint="eastAsia"/>
          <w:sz w:val="18"/>
        </w:rPr>
        <w:t>記載</w:t>
      </w:r>
      <w:r w:rsidRPr="00B2454D">
        <w:rPr>
          <w:rFonts w:hint="eastAsia"/>
          <w:sz w:val="18"/>
        </w:rPr>
        <w:t>上の注意）</w:t>
      </w:r>
    </w:p>
    <w:p w14:paraId="28952F4A" w14:textId="77777777" w:rsidR="00AE6673" w:rsidRDefault="00AE6673" w:rsidP="003A6F38">
      <w:pPr>
        <w:pStyle w:val="a5"/>
        <w:ind w:left="420" w:hanging="210"/>
        <w:rPr>
          <w:szCs w:val="18"/>
        </w:rPr>
      </w:pPr>
      <w:r w:rsidRPr="00B2454D">
        <w:rPr>
          <w:rFonts w:hint="eastAsia"/>
          <w:szCs w:val="18"/>
        </w:rPr>
        <w:t>ａ　「運用資産等の総額に占める比率」は、小数第２位以下を切り捨てて</w:t>
      </w:r>
      <w:r>
        <w:rPr>
          <w:rFonts w:hint="eastAsia"/>
          <w:szCs w:val="18"/>
        </w:rPr>
        <w:t>記載</w:t>
      </w:r>
      <w:r w:rsidRPr="00B2454D">
        <w:rPr>
          <w:rFonts w:hint="eastAsia"/>
          <w:szCs w:val="18"/>
        </w:rPr>
        <w:t>してください。</w:t>
      </w:r>
    </w:p>
    <w:p w14:paraId="7E43F45C" w14:textId="77777777" w:rsidR="00AE6673" w:rsidRDefault="00AE6673" w:rsidP="00CE5C47">
      <w:pPr>
        <w:ind w:leftChars="86" w:left="541" w:hangingChars="200" w:hanging="360"/>
        <w:rPr>
          <w:sz w:val="18"/>
        </w:rPr>
      </w:pPr>
      <w:r w:rsidRPr="004E0BC0">
        <w:rPr>
          <w:rFonts w:hint="eastAsia"/>
          <w:sz w:val="18"/>
          <w:szCs w:val="16"/>
        </w:rPr>
        <w:t>ｂ</w:t>
      </w:r>
      <w:r>
        <w:rPr>
          <w:rFonts w:hint="eastAsia"/>
        </w:rPr>
        <w:t xml:space="preserve">　</w:t>
      </w:r>
      <w:r w:rsidRPr="004E0BC0">
        <w:rPr>
          <w:rFonts w:hint="eastAsia"/>
          <w:sz w:val="18"/>
          <w:szCs w:val="18"/>
        </w:rPr>
        <w:t>上場後３か月以内に不動産等を取得する予定がある場合（資産の取得についての書類等を提出する場合に限る）</w:t>
      </w:r>
      <w:r w:rsidRPr="004E0BC0">
        <w:rPr>
          <w:rFonts w:hint="eastAsia"/>
          <w:sz w:val="18"/>
          <w:szCs w:val="18"/>
        </w:rPr>
        <w:lastRenderedPageBreak/>
        <w:t>には、その資産を含んで記載して下さい。</w:t>
      </w:r>
    </w:p>
    <w:p w14:paraId="10025C65" w14:textId="265873BF" w:rsidR="00AE6673" w:rsidRDefault="00AE6673" w:rsidP="003A6F38">
      <w:pPr>
        <w:ind w:left="630" w:hanging="420"/>
        <w:rPr>
          <w:sz w:val="18"/>
          <w:szCs w:val="18"/>
        </w:rPr>
      </w:pPr>
      <w:r>
        <w:rPr>
          <w:rFonts w:hint="eastAsia"/>
          <w:sz w:val="18"/>
        </w:rPr>
        <w:t>ｃ</w:t>
      </w:r>
      <w:r w:rsidRPr="00B2454D">
        <w:rPr>
          <w:rFonts w:hint="eastAsia"/>
          <w:sz w:val="18"/>
          <w:szCs w:val="18"/>
        </w:rPr>
        <w:t xml:space="preserve">　</w:t>
      </w:r>
      <w:r>
        <w:rPr>
          <w:rFonts w:hint="eastAsia"/>
          <w:sz w:val="18"/>
          <w:szCs w:val="18"/>
        </w:rPr>
        <w:t>不動産等</w:t>
      </w:r>
      <w:r>
        <w:rPr>
          <w:rFonts w:hint="eastAsia"/>
          <w:sz w:val="18"/>
        </w:rPr>
        <w:t>の内訳を</w:t>
      </w:r>
      <w:r>
        <w:rPr>
          <w:rFonts w:hint="eastAsia"/>
          <w:sz w:val="18"/>
          <w:szCs w:val="18"/>
        </w:rPr>
        <w:t>注記してください。</w:t>
      </w:r>
      <w:r w:rsidR="00543CD6" w:rsidRPr="00543CD6">
        <w:rPr>
          <w:rFonts w:hint="eastAsia"/>
          <w:sz w:val="18"/>
          <w:szCs w:val="18"/>
        </w:rPr>
        <w:t>投資信託法施行令第３条第３項に規定する不動産に該当するもの（データの処理を目的とした、コンピュータやデータ通信のための装置を設置及び運用することに特化した建物と一体として利用することを想定して設置された設備その他の建物と一体として利用することを想定して設置された設備に限</w:t>
      </w:r>
      <w:r w:rsidR="00F07370">
        <w:rPr>
          <w:rFonts w:hint="eastAsia"/>
          <w:sz w:val="18"/>
          <w:szCs w:val="18"/>
        </w:rPr>
        <w:t>る</w:t>
      </w:r>
      <w:r w:rsidR="00543CD6" w:rsidRPr="00543CD6">
        <w:rPr>
          <w:rFonts w:hint="eastAsia"/>
          <w:sz w:val="18"/>
          <w:szCs w:val="18"/>
        </w:rPr>
        <w:t>。）については、金融庁が公表する「投資法人に関するＱ＆Ａ」を参照ください。</w:t>
      </w:r>
    </w:p>
    <w:p w14:paraId="5A66CADA" w14:textId="77777777" w:rsidR="00543CD6" w:rsidRDefault="00543CD6">
      <w:pPr>
        <w:ind w:left="630" w:hanging="420"/>
        <w:rPr>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320"/>
        <w:gridCol w:w="2160"/>
      </w:tblGrid>
      <w:tr w:rsidR="00AE6673" w:rsidRPr="00AE6673" w14:paraId="5E74BAFA" w14:textId="77777777" w:rsidTr="00AA6A8B">
        <w:tc>
          <w:tcPr>
            <w:tcW w:w="5220" w:type="dxa"/>
            <w:gridSpan w:val="2"/>
            <w:shd w:val="clear" w:color="auto" w:fill="auto"/>
            <w:vAlign w:val="center"/>
          </w:tcPr>
          <w:p w14:paraId="459F429E" w14:textId="77777777" w:rsidR="00AE6673" w:rsidRPr="00AE6673" w:rsidRDefault="00AE6673" w:rsidP="00AE6673">
            <w:pPr>
              <w:jc w:val="center"/>
              <w:rPr>
                <w:sz w:val="18"/>
              </w:rPr>
            </w:pPr>
            <w:bookmarkStart w:id="3" w:name="_Hlk146712929"/>
            <w:r w:rsidRPr="00AE6673">
              <w:rPr>
                <w:rFonts w:hint="eastAsia"/>
                <w:sz w:val="18"/>
              </w:rPr>
              <w:t>項　　目</w:t>
            </w:r>
          </w:p>
        </w:tc>
        <w:tc>
          <w:tcPr>
            <w:tcW w:w="2160" w:type="dxa"/>
            <w:shd w:val="clear" w:color="auto" w:fill="auto"/>
            <w:vAlign w:val="center"/>
          </w:tcPr>
          <w:p w14:paraId="09CB7C85" w14:textId="77777777" w:rsidR="00AE6673" w:rsidRPr="00AE6673" w:rsidRDefault="00AE6673" w:rsidP="00AE6673">
            <w:pPr>
              <w:jc w:val="center"/>
              <w:rPr>
                <w:sz w:val="18"/>
              </w:rPr>
            </w:pPr>
            <w:r w:rsidRPr="00AE6673">
              <w:rPr>
                <w:rFonts w:hint="eastAsia"/>
                <w:sz w:val="18"/>
              </w:rPr>
              <w:t>資産の総額</w:t>
            </w:r>
          </w:p>
        </w:tc>
      </w:tr>
      <w:tr w:rsidR="00AE6673" w:rsidRPr="00AE6673" w14:paraId="5D035C40" w14:textId="77777777" w:rsidTr="00AE6673">
        <w:tc>
          <w:tcPr>
            <w:tcW w:w="5220" w:type="dxa"/>
            <w:gridSpan w:val="2"/>
            <w:tcBorders>
              <w:bottom w:val="nil"/>
            </w:tcBorders>
            <w:shd w:val="clear" w:color="auto" w:fill="auto"/>
          </w:tcPr>
          <w:p w14:paraId="3F35FFA8" w14:textId="77777777" w:rsidR="00AE6673" w:rsidRPr="00AE6673" w:rsidRDefault="00AE6673" w:rsidP="00AE6673">
            <w:pPr>
              <w:jc w:val="right"/>
              <w:rPr>
                <w:sz w:val="18"/>
              </w:rPr>
            </w:pPr>
          </w:p>
        </w:tc>
        <w:tc>
          <w:tcPr>
            <w:tcW w:w="2160" w:type="dxa"/>
            <w:tcBorders>
              <w:bottom w:val="nil"/>
            </w:tcBorders>
            <w:shd w:val="clear" w:color="auto" w:fill="auto"/>
          </w:tcPr>
          <w:p w14:paraId="159DAD05" w14:textId="77777777" w:rsidR="00AE6673" w:rsidRPr="00AE6673" w:rsidRDefault="00AE6673" w:rsidP="00AE6673">
            <w:pPr>
              <w:jc w:val="right"/>
              <w:rPr>
                <w:sz w:val="18"/>
              </w:rPr>
            </w:pPr>
            <w:r w:rsidRPr="00AE6673">
              <w:rPr>
                <w:rFonts w:hint="eastAsia"/>
                <w:sz w:val="18"/>
              </w:rPr>
              <w:t>円</w:t>
            </w:r>
          </w:p>
        </w:tc>
      </w:tr>
      <w:tr w:rsidR="00AE6673" w:rsidRPr="00AE6673" w14:paraId="5F280C41" w14:textId="77777777" w:rsidTr="00AE6673">
        <w:tc>
          <w:tcPr>
            <w:tcW w:w="5220" w:type="dxa"/>
            <w:gridSpan w:val="2"/>
            <w:tcBorders>
              <w:top w:val="nil"/>
              <w:bottom w:val="nil"/>
            </w:tcBorders>
            <w:shd w:val="clear" w:color="auto" w:fill="auto"/>
          </w:tcPr>
          <w:p w14:paraId="64F6EF5F" w14:textId="77777777" w:rsidR="00AE6673" w:rsidRPr="00AE6673" w:rsidRDefault="00AE6673" w:rsidP="00AA6A8B">
            <w:pPr>
              <w:rPr>
                <w:sz w:val="18"/>
              </w:rPr>
            </w:pPr>
            <w:r w:rsidRPr="00AE6673">
              <w:rPr>
                <w:rFonts w:hint="eastAsia"/>
                <w:sz w:val="18"/>
              </w:rPr>
              <w:t>不動産</w:t>
            </w:r>
          </w:p>
        </w:tc>
        <w:tc>
          <w:tcPr>
            <w:tcW w:w="2160" w:type="dxa"/>
            <w:tcBorders>
              <w:top w:val="nil"/>
            </w:tcBorders>
            <w:shd w:val="clear" w:color="auto" w:fill="auto"/>
          </w:tcPr>
          <w:p w14:paraId="7049ED78" w14:textId="77777777" w:rsidR="00AE6673" w:rsidRPr="00AE6673" w:rsidRDefault="00AE6673" w:rsidP="00AA6A8B">
            <w:pPr>
              <w:rPr>
                <w:sz w:val="18"/>
              </w:rPr>
            </w:pPr>
          </w:p>
        </w:tc>
      </w:tr>
      <w:tr w:rsidR="00AE6673" w:rsidRPr="00AE6673" w14:paraId="1F97C562" w14:textId="77777777" w:rsidTr="00AE6673">
        <w:tc>
          <w:tcPr>
            <w:tcW w:w="900" w:type="dxa"/>
            <w:tcBorders>
              <w:top w:val="nil"/>
              <w:bottom w:val="nil"/>
            </w:tcBorders>
            <w:shd w:val="clear" w:color="auto" w:fill="auto"/>
          </w:tcPr>
          <w:p w14:paraId="1E6AF69A" w14:textId="77777777" w:rsidR="00AE6673" w:rsidRPr="00AE6673" w:rsidRDefault="00AE6673" w:rsidP="00AA6A8B">
            <w:pPr>
              <w:rPr>
                <w:sz w:val="18"/>
              </w:rPr>
            </w:pPr>
          </w:p>
        </w:tc>
        <w:tc>
          <w:tcPr>
            <w:tcW w:w="4320" w:type="dxa"/>
            <w:tcBorders>
              <w:top w:val="single" w:sz="4" w:space="0" w:color="auto"/>
            </w:tcBorders>
            <w:shd w:val="clear" w:color="auto" w:fill="auto"/>
          </w:tcPr>
          <w:p w14:paraId="08833562" w14:textId="77777777" w:rsidR="00AE6673" w:rsidRPr="00AE6673" w:rsidRDefault="00AE6673" w:rsidP="00AA6A8B">
            <w:pPr>
              <w:rPr>
                <w:sz w:val="18"/>
              </w:rPr>
            </w:pPr>
            <w:r w:rsidRPr="00AE6673">
              <w:rPr>
                <w:rFonts w:hint="eastAsia"/>
                <w:sz w:val="18"/>
                <w:szCs w:val="18"/>
              </w:rPr>
              <w:t>①　建物及び暖房、照明、通風等の付属設備</w:t>
            </w:r>
          </w:p>
        </w:tc>
        <w:tc>
          <w:tcPr>
            <w:tcW w:w="2160" w:type="dxa"/>
            <w:shd w:val="clear" w:color="auto" w:fill="auto"/>
          </w:tcPr>
          <w:p w14:paraId="2CA3B65C" w14:textId="77777777" w:rsidR="00AE6673" w:rsidRPr="00AE6673" w:rsidRDefault="00AE6673" w:rsidP="00AA6A8B">
            <w:pPr>
              <w:rPr>
                <w:sz w:val="18"/>
              </w:rPr>
            </w:pPr>
          </w:p>
        </w:tc>
      </w:tr>
      <w:tr w:rsidR="00AE6673" w:rsidRPr="00AE6673" w14:paraId="786950B0" w14:textId="77777777" w:rsidTr="00AE6673">
        <w:tc>
          <w:tcPr>
            <w:tcW w:w="900" w:type="dxa"/>
            <w:tcBorders>
              <w:top w:val="nil"/>
              <w:bottom w:val="nil"/>
            </w:tcBorders>
            <w:shd w:val="clear" w:color="auto" w:fill="auto"/>
          </w:tcPr>
          <w:p w14:paraId="1C7C11E7" w14:textId="77777777" w:rsidR="00AE6673" w:rsidRPr="00AE6673" w:rsidRDefault="00AE6673" w:rsidP="00AA6A8B">
            <w:pPr>
              <w:rPr>
                <w:sz w:val="18"/>
              </w:rPr>
            </w:pPr>
          </w:p>
        </w:tc>
        <w:tc>
          <w:tcPr>
            <w:tcW w:w="4320" w:type="dxa"/>
            <w:shd w:val="clear" w:color="auto" w:fill="auto"/>
          </w:tcPr>
          <w:p w14:paraId="5EC78177" w14:textId="77777777" w:rsidR="00AE6673" w:rsidRPr="00AE6673" w:rsidRDefault="00AE6673" w:rsidP="00AA6A8B">
            <w:pPr>
              <w:rPr>
                <w:sz w:val="18"/>
              </w:rPr>
            </w:pPr>
            <w:r w:rsidRPr="00AE6673">
              <w:rPr>
                <w:rFonts w:hint="eastAsia"/>
                <w:sz w:val="18"/>
                <w:szCs w:val="18"/>
              </w:rPr>
              <w:t>②　構築物</w:t>
            </w:r>
          </w:p>
        </w:tc>
        <w:tc>
          <w:tcPr>
            <w:tcW w:w="2160" w:type="dxa"/>
            <w:shd w:val="clear" w:color="auto" w:fill="auto"/>
          </w:tcPr>
          <w:p w14:paraId="26BE9510" w14:textId="77777777" w:rsidR="00AE6673" w:rsidRPr="00AE6673" w:rsidRDefault="00AE6673" w:rsidP="00AA6A8B">
            <w:pPr>
              <w:rPr>
                <w:sz w:val="18"/>
              </w:rPr>
            </w:pPr>
          </w:p>
        </w:tc>
      </w:tr>
      <w:tr w:rsidR="00AE6673" w:rsidRPr="00AE6673" w14:paraId="4F158034" w14:textId="77777777" w:rsidTr="00AE6673">
        <w:tc>
          <w:tcPr>
            <w:tcW w:w="900" w:type="dxa"/>
            <w:tcBorders>
              <w:top w:val="nil"/>
              <w:bottom w:val="nil"/>
            </w:tcBorders>
            <w:shd w:val="clear" w:color="auto" w:fill="auto"/>
          </w:tcPr>
          <w:p w14:paraId="7B4973E2" w14:textId="77777777" w:rsidR="00AE6673" w:rsidRPr="00AE6673" w:rsidRDefault="00AE6673" w:rsidP="00AA6A8B">
            <w:pPr>
              <w:rPr>
                <w:sz w:val="18"/>
              </w:rPr>
            </w:pPr>
          </w:p>
        </w:tc>
        <w:tc>
          <w:tcPr>
            <w:tcW w:w="4320" w:type="dxa"/>
            <w:shd w:val="clear" w:color="auto" w:fill="auto"/>
          </w:tcPr>
          <w:p w14:paraId="4BEFA05C" w14:textId="77777777" w:rsidR="00AE6673" w:rsidRPr="00AE6673" w:rsidRDefault="00AE6673" w:rsidP="00AA6A8B">
            <w:pPr>
              <w:rPr>
                <w:sz w:val="18"/>
              </w:rPr>
            </w:pPr>
            <w:r w:rsidRPr="00AE6673">
              <w:rPr>
                <w:rFonts w:hint="eastAsia"/>
                <w:sz w:val="18"/>
                <w:szCs w:val="18"/>
              </w:rPr>
              <w:t>③　土地</w:t>
            </w:r>
          </w:p>
        </w:tc>
        <w:tc>
          <w:tcPr>
            <w:tcW w:w="2160" w:type="dxa"/>
            <w:shd w:val="clear" w:color="auto" w:fill="auto"/>
          </w:tcPr>
          <w:p w14:paraId="42E7BB9E" w14:textId="77777777" w:rsidR="00AE6673" w:rsidRPr="00AE6673" w:rsidRDefault="00AE6673" w:rsidP="00AA6A8B">
            <w:pPr>
              <w:rPr>
                <w:sz w:val="18"/>
              </w:rPr>
            </w:pPr>
          </w:p>
        </w:tc>
      </w:tr>
      <w:tr w:rsidR="00983095" w:rsidRPr="00AE6673" w14:paraId="0C47873E" w14:textId="77777777" w:rsidTr="00AE6673">
        <w:tc>
          <w:tcPr>
            <w:tcW w:w="900" w:type="dxa"/>
            <w:tcBorders>
              <w:top w:val="nil"/>
            </w:tcBorders>
            <w:shd w:val="clear" w:color="auto" w:fill="auto"/>
          </w:tcPr>
          <w:p w14:paraId="786A6867" w14:textId="77777777" w:rsidR="00983095" w:rsidRPr="00AE6673" w:rsidRDefault="00983095" w:rsidP="00AA6A8B">
            <w:pPr>
              <w:rPr>
                <w:sz w:val="18"/>
              </w:rPr>
            </w:pPr>
          </w:p>
        </w:tc>
        <w:tc>
          <w:tcPr>
            <w:tcW w:w="4320" w:type="dxa"/>
            <w:shd w:val="clear" w:color="auto" w:fill="auto"/>
          </w:tcPr>
          <w:p w14:paraId="25343261" w14:textId="78273D6D" w:rsidR="00983095" w:rsidRPr="00AE6673" w:rsidRDefault="00983095" w:rsidP="00CE5C47">
            <w:pPr>
              <w:tabs>
                <w:tab w:val="right" w:pos="3564"/>
              </w:tabs>
              <w:ind w:left="360" w:hangingChars="200" w:hanging="360"/>
              <w:rPr>
                <w:sz w:val="18"/>
                <w:szCs w:val="18"/>
              </w:rPr>
            </w:pPr>
            <w:r>
              <w:rPr>
                <w:rFonts w:hint="eastAsia"/>
                <w:sz w:val="18"/>
                <w:szCs w:val="18"/>
              </w:rPr>
              <w:t xml:space="preserve">④　</w:t>
            </w:r>
            <w:r w:rsidRPr="00983095">
              <w:rPr>
                <w:rFonts w:hint="eastAsia"/>
                <w:sz w:val="18"/>
                <w:szCs w:val="18"/>
              </w:rPr>
              <w:t>投資信託法施行令第３条第３項に規定する不動産に該当するもの（データの処理を目的とした、コンピュータやデータ通信のための装置を設置及び運用することに特化した建物と一体として利用することを想定して設置された設備その他の建物と一体として利用することを想定して設置された設備に限り、①～③を除く。</w:t>
            </w:r>
            <w:r>
              <w:rPr>
                <w:rFonts w:hint="eastAsia"/>
                <w:sz w:val="18"/>
                <w:szCs w:val="18"/>
              </w:rPr>
              <w:t>）</w:t>
            </w:r>
          </w:p>
        </w:tc>
        <w:tc>
          <w:tcPr>
            <w:tcW w:w="2160" w:type="dxa"/>
            <w:shd w:val="clear" w:color="auto" w:fill="auto"/>
          </w:tcPr>
          <w:p w14:paraId="5E7D698F" w14:textId="77777777" w:rsidR="00983095" w:rsidRPr="00AE6673" w:rsidRDefault="00983095" w:rsidP="00AA6A8B">
            <w:pPr>
              <w:rPr>
                <w:sz w:val="18"/>
              </w:rPr>
            </w:pPr>
          </w:p>
        </w:tc>
      </w:tr>
      <w:tr w:rsidR="00AE6673" w:rsidRPr="00AE6673" w14:paraId="4EA8D9E7" w14:textId="77777777" w:rsidTr="00AE6673">
        <w:tc>
          <w:tcPr>
            <w:tcW w:w="900" w:type="dxa"/>
            <w:tcBorders>
              <w:top w:val="nil"/>
            </w:tcBorders>
            <w:shd w:val="clear" w:color="auto" w:fill="auto"/>
          </w:tcPr>
          <w:p w14:paraId="06E422A3" w14:textId="77777777" w:rsidR="00AE6673" w:rsidRPr="00AE6673" w:rsidRDefault="00AE6673" w:rsidP="00AA6A8B">
            <w:pPr>
              <w:rPr>
                <w:sz w:val="18"/>
              </w:rPr>
            </w:pPr>
          </w:p>
        </w:tc>
        <w:tc>
          <w:tcPr>
            <w:tcW w:w="4320" w:type="dxa"/>
            <w:shd w:val="clear" w:color="auto" w:fill="auto"/>
          </w:tcPr>
          <w:p w14:paraId="79116F39" w14:textId="78DD22EA" w:rsidR="00AE6673" w:rsidRPr="00AE6673" w:rsidRDefault="00983095" w:rsidP="00AE6673">
            <w:pPr>
              <w:tabs>
                <w:tab w:val="right" w:pos="3564"/>
              </w:tabs>
              <w:rPr>
                <w:sz w:val="18"/>
              </w:rPr>
            </w:pPr>
            <w:r>
              <w:rPr>
                <w:rFonts w:hint="eastAsia"/>
                <w:sz w:val="18"/>
                <w:szCs w:val="18"/>
              </w:rPr>
              <w:t>⑤</w:t>
            </w:r>
            <w:r w:rsidR="00AE6673" w:rsidRPr="00AE6673">
              <w:rPr>
                <w:rFonts w:hint="eastAsia"/>
                <w:sz w:val="18"/>
                <w:szCs w:val="18"/>
              </w:rPr>
              <w:t xml:space="preserve">　</w:t>
            </w:r>
            <w:r w:rsidR="00AE6673" w:rsidRPr="00AE6673">
              <w:rPr>
                <w:rFonts w:hint="eastAsia"/>
                <w:sz w:val="18"/>
              </w:rPr>
              <w:t>財務諸表等規則第１６条の</w:t>
            </w:r>
            <w:r w:rsidR="007F3952">
              <w:rPr>
                <w:rFonts w:hint="eastAsia"/>
                <w:sz w:val="18"/>
              </w:rPr>
              <w:t>２</w:t>
            </w:r>
            <w:r w:rsidR="00AE6673" w:rsidRPr="00AE6673">
              <w:rPr>
                <w:rFonts w:hint="eastAsia"/>
                <w:sz w:val="18"/>
              </w:rPr>
              <w:t>に規定するもの</w:t>
            </w:r>
          </w:p>
          <w:p w14:paraId="2CE4DDC3" w14:textId="569161EB" w:rsidR="00AE6673" w:rsidRPr="00AE6673" w:rsidRDefault="00AE6673" w:rsidP="00AA6A8B">
            <w:pPr>
              <w:rPr>
                <w:sz w:val="18"/>
              </w:rPr>
            </w:pPr>
            <w:r w:rsidRPr="00AE6673">
              <w:rPr>
                <w:rFonts w:hint="eastAsia"/>
                <w:sz w:val="18"/>
              </w:rPr>
              <w:t xml:space="preserve">　　（リース物件が①～</w:t>
            </w:r>
            <w:r w:rsidR="00983095">
              <w:rPr>
                <w:rFonts w:hint="eastAsia"/>
                <w:sz w:val="18"/>
              </w:rPr>
              <w:t>④</w:t>
            </w:r>
            <w:r w:rsidRPr="00AE6673">
              <w:rPr>
                <w:rFonts w:hint="eastAsia"/>
                <w:sz w:val="18"/>
              </w:rPr>
              <w:t>であるものに限る。）</w:t>
            </w:r>
          </w:p>
        </w:tc>
        <w:tc>
          <w:tcPr>
            <w:tcW w:w="2160" w:type="dxa"/>
            <w:shd w:val="clear" w:color="auto" w:fill="auto"/>
          </w:tcPr>
          <w:p w14:paraId="631C45A6" w14:textId="77777777" w:rsidR="00AE6673" w:rsidRPr="00AE6673" w:rsidRDefault="00AE6673" w:rsidP="00AA6A8B">
            <w:pPr>
              <w:rPr>
                <w:sz w:val="18"/>
              </w:rPr>
            </w:pPr>
          </w:p>
        </w:tc>
      </w:tr>
      <w:tr w:rsidR="00AE6673" w:rsidRPr="00AE6673" w14:paraId="7366D344" w14:textId="77777777" w:rsidTr="00AE6673">
        <w:tc>
          <w:tcPr>
            <w:tcW w:w="5220" w:type="dxa"/>
            <w:gridSpan w:val="2"/>
            <w:shd w:val="clear" w:color="auto" w:fill="auto"/>
          </w:tcPr>
          <w:p w14:paraId="3EBC62A3" w14:textId="77777777" w:rsidR="00AE6673" w:rsidRPr="00AE6673" w:rsidRDefault="00AE6673" w:rsidP="00AA6A8B">
            <w:pPr>
              <w:rPr>
                <w:sz w:val="18"/>
              </w:rPr>
            </w:pPr>
            <w:r w:rsidRPr="00AE6673">
              <w:rPr>
                <w:rFonts w:hint="eastAsia"/>
                <w:sz w:val="18"/>
              </w:rPr>
              <w:t>不動産の賃借権</w:t>
            </w:r>
          </w:p>
        </w:tc>
        <w:tc>
          <w:tcPr>
            <w:tcW w:w="2160" w:type="dxa"/>
            <w:shd w:val="clear" w:color="auto" w:fill="auto"/>
          </w:tcPr>
          <w:p w14:paraId="5C20DA62" w14:textId="77777777" w:rsidR="00AE6673" w:rsidRPr="00AE6673" w:rsidRDefault="00AE6673" w:rsidP="00AA6A8B">
            <w:pPr>
              <w:rPr>
                <w:sz w:val="18"/>
              </w:rPr>
            </w:pPr>
          </w:p>
        </w:tc>
      </w:tr>
      <w:tr w:rsidR="00AE6673" w:rsidRPr="00AE6673" w14:paraId="3C8DCD4A" w14:textId="77777777" w:rsidTr="00AE6673">
        <w:tc>
          <w:tcPr>
            <w:tcW w:w="5220" w:type="dxa"/>
            <w:gridSpan w:val="2"/>
            <w:shd w:val="clear" w:color="auto" w:fill="auto"/>
          </w:tcPr>
          <w:p w14:paraId="4AC3C699" w14:textId="77777777" w:rsidR="00AE6673" w:rsidRPr="00AE6673" w:rsidRDefault="00AE6673" w:rsidP="00AA6A8B">
            <w:pPr>
              <w:rPr>
                <w:sz w:val="18"/>
              </w:rPr>
            </w:pPr>
            <w:r w:rsidRPr="00AE6673">
              <w:rPr>
                <w:rFonts w:hint="eastAsia"/>
                <w:sz w:val="18"/>
              </w:rPr>
              <w:t>地上権</w:t>
            </w:r>
          </w:p>
        </w:tc>
        <w:tc>
          <w:tcPr>
            <w:tcW w:w="2160" w:type="dxa"/>
            <w:shd w:val="clear" w:color="auto" w:fill="auto"/>
          </w:tcPr>
          <w:p w14:paraId="53A6AED4" w14:textId="77777777" w:rsidR="00AE6673" w:rsidRPr="00AE6673" w:rsidRDefault="00AE6673" w:rsidP="00AA6A8B">
            <w:pPr>
              <w:rPr>
                <w:sz w:val="18"/>
              </w:rPr>
            </w:pPr>
          </w:p>
        </w:tc>
      </w:tr>
      <w:tr w:rsidR="00AE6673" w:rsidRPr="00AE6673" w14:paraId="3AA2D766" w14:textId="77777777" w:rsidTr="00AE6673">
        <w:tc>
          <w:tcPr>
            <w:tcW w:w="5220" w:type="dxa"/>
            <w:gridSpan w:val="2"/>
            <w:shd w:val="clear" w:color="auto" w:fill="auto"/>
          </w:tcPr>
          <w:p w14:paraId="2709544B" w14:textId="77777777" w:rsidR="00AE6673" w:rsidRPr="00AE6673" w:rsidRDefault="00AE6673" w:rsidP="00AA6A8B">
            <w:pPr>
              <w:rPr>
                <w:sz w:val="18"/>
              </w:rPr>
            </w:pPr>
            <w:r w:rsidRPr="00AE6673">
              <w:rPr>
                <w:rFonts w:hint="eastAsia"/>
                <w:sz w:val="18"/>
              </w:rPr>
              <w:t>地役権</w:t>
            </w:r>
          </w:p>
        </w:tc>
        <w:tc>
          <w:tcPr>
            <w:tcW w:w="2160" w:type="dxa"/>
            <w:shd w:val="clear" w:color="auto" w:fill="auto"/>
          </w:tcPr>
          <w:p w14:paraId="2BF394DE" w14:textId="77777777" w:rsidR="00AE6673" w:rsidRPr="00AE6673" w:rsidRDefault="00AE6673" w:rsidP="00AA6A8B">
            <w:pPr>
              <w:rPr>
                <w:sz w:val="18"/>
              </w:rPr>
            </w:pPr>
          </w:p>
        </w:tc>
      </w:tr>
      <w:tr w:rsidR="00AE6673" w:rsidRPr="00AE6673" w14:paraId="5D35F208" w14:textId="77777777" w:rsidTr="00AE6673">
        <w:tc>
          <w:tcPr>
            <w:tcW w:w="5220" w:type="dxa"/>
            <w:gridSpan w:val="2"/>
            <w:shd w:val="clear" w:color="auto" w:fill="auto"/>
          </w:tcPr>
          <w:p w14:paraId="142E3A3A" w14:textId="4923203A" w:rsidR="00AE6673" w:rsidRPr="00AE6673" w:rsidRDefault="00AE6673" w:rsidP="00AA6A8B">
            <w:pPr>
              <w:rPr>
                <w:sz w:val="18"/>
              </w:rPr>
            </w:pPr>
            <w:r w:rsidRPr="00AE6673">
              <w:rPr>
                <w:rFonts w:hint="eastAsia"/>
                <w:sz w:val="18"/>
              </w:rPr>
              <w:t>計算規則第３７条第３項第２号</w:t>
            </w:r>
            <w:r w:rsidR="005A4918">
              <w:rPr>
                <w:rFonts w:hint="eastAsia"/>
                <w:sz w:val="18"/>
              </w:rPr>
              <w:t>ヘ</w:t>
            </w:r>
            <w:r w:rsidRPr="00AE6673">
              <w:rPr>
                <w:rFonts w:hint="eastAsia"/>
                <w:sz w:val="18"/>
              </w:rPr>
              <w:t>に規定する資産</w:t>
            </w:r>
          </w:p>
        </w:tc>
        <w:tc>
          <w:tcPr>
            <w:tcW w:w="2160" w:type="dxa"/>
            <w:shd w:val="clear" w:color="auto" w:fill="auto"/>
          </w:tcPr>
          <w:p w14:paraId="4C7C7233" w14:textId="77777777" w:rsidR="00AE6673" w:rsidRPr="00AE6673" w:rsidRDefault="00AE6673" w:rsidP="00AA6A8B">
            <w:pPr>
              <w:rPr>
                <w:sz w:val="18"/>
              </w:rPr>
            </w:pPr>
          </w:p>
        </w:tc>
      </w:tr>
      <w:tr w:rsidR="00AE6673" w:rsidRPr="00AE6673" w14:paraId="5CB29FBE" w14:textId="77777777" w:rsidTr="00AE6673">
        <w:tc>
          <w:tcPr>
            <w:tcW w:w="5220" w:type="dxa"/>
            <w:gridSpan w:val="2"/>
            <w:shd w:val="clear" w:color="auto" w:fill="auto"/>
          </w:tcPr>
          <w:p w14:paraId="7992FF22" w14:textId="77777777" w:rsidR="00AE6673" w:rsidRPr="00AE6673" w:rsidRDefault="00AE6673" w:rsidP="00AA6A8B">
            <w:pPr>
              <w:rPr>
                <w:sz w:val="18"/>
              </w:rPr>
            </w:pPr>
            <w:r w:rsidRPr="00AE6673">
              <w:rPr>
                <w:rFonts w:hint="eastAsia"/>
                <w:sz w:val="18"/>
              </w:rPr>
              <w:t>上記に掲げる資産を信託する信託の受益権</w:t>
            </w:r>
          </w:p>
        </w:tc>
        <w:tc>
          <w:tcPr>
            <w:tcW w:w="2160" w:type="dxa"/>
            <w:shd w:val="clear" w:color="auto" w:fill="auto"/>
          </w:tcPr>
          <w:p w14:paraId="1752C094" w14:textId="77777777" w:rsidR="00AE6673" w:rsidRPr="00AE6673" w:rsidRDefault="00AE6673" w:rsidP="00AA6A8B">
            <w:pPr>
              <w:rPr>
                <w:sz w:val="18"/>
              </w:rPr>
            </w:pPr>
          </w:p>
        </w:tc>
      </w:tr>
      <w:tr w:rsidR="00AE6673" w:rsidRPr="00AE6673" w14:paraId="3FC68DC2" w14:textId="77777777" w:rsidTr="00AE6673">
        <w:tc>
          <w:tcPr>
            <w:tcW w:w="5220" w:type="dxa"/>
            <w:gridSpan w:val="2"/>
            <w:shd w:val="clear" w:color="auto" w:fill="auto"/>
          </w:tcPr>
          <w:p w14:paraId="4BA71BC8" w14:textId="77777777" w:rsidR="00AE6673" w:rsidRPr="00AE6673" w:rsidRDefault="00AE6673" w:rsidP="00AA6A8B">
            <w:pPr>
              <w:rPr>
                <w:sz w:val="18"/>
              </w:rPr>
            </w:pPr>
            <w:r w:rsidRPr="00AE6673">
              <w:rPr>
                <w:rFonts w:hint="eastAsia"/>
                <w:sz w:val="18"/>
              </w:rPr>
              <w:t>外国の者に対する権利で上記に掲げる権利の性質を有するもの</w:t>
            </w:r>
          </w:p>
        </w:tc>
        <w:tc>
          <w:tcPr>
            <w:tcW w:w="2160" w:type="dxa"/>
            <w:shd w:val="clear" w:color="auto" w:fill="auto"/>
          </w:tcPr>
          <w:p w14:paraId="64E1A6BD" w14:textId="77777777" w:rsidR="00AE6673" w:rsidRPr="00AE6673" w:rsidRDefault="00AE6673" w:rsidP="00AA6A8B">
            <w:pPr>
              <w:rPr>
                <w:sz w:val="18"/>
              </w:rPr>
            </w:pPr>
          </w:p>
        </w:tc>
      </w:tr>
      <w:tr w:rsidR="00AE6673" w:rsidRPr="00AE6673" w14:paraId="6BDE2435" w14:textId="77777777" w:rsidTr="00AE6673">
        <w:tc>
          <w:tcPr>
            <w:tcW w:w="5220" w:type="dxa"/>
            <w:gridSpan w:val="2"/>
            <w:shd w:val="clear" w:color="auto" w:fill="auto"/>
          </w:tcPr>
          <w:p w14:paraId="3F3910EF" w14:textId="77777777" w:rsidR="00AE6673" w:rsidRPr="00AE6673" w:rsidRDefault="00682D87" w:rsidP="00AA6A8B">
            <w:pPr>
              <w:rPr>
                <w:sz w:val="18"/>
              </w:rPr>
            </w:pPr>
            <w:r>
              <w:rPr>
                <w:rFonts w:hint="eastAsia"/>
                <w:sz w:val="18"/>
              </w:rPr>
              <w:t>投資信託法第１９３条第１項第３号から第５号までに掲げる取引を行うことを目的とする法人の発行する株式で、同法第１９４条第２項の規定に基づき投資法人が取得するもののうち、資産の全てが不動産及び流動資産等である法人が発行する株式</w:t>
            </w:r>
          </w:p>
        </w:tc>
        <w:tc>
          <w:tcPr>
            <w:tcW w:w="2160" w:type="dxa"/>
            <w:shd w:val="clear" w:color="auto" w:fill="auto"/>
          </w:tcPr>
          <w:p w14:paraId="0B4B8947" w14:textId="77777777" w:rsidR="00AE6673" w:rsidRPr="00AE6673" w:rsidRDefault="00AE6673" w:rsidP="00AA6A8B">
            <w:pPr>
              <w:rPr>
                <w:sz w:val="18"/>
              </w:rPr>
            </w:pPr>
          </w:p>
        </w:tc>
      </w:tr>
      <w:tr w:rsidR="00682D87" w:rsidRPr="00AE6673" w14:paraId="5E11E671" w14:textId="77777777" w:rsidTr="00AE6673">
        <w:tc>
          <w:tcPr>
            <w:tcW w:w="5220" w:type="dxa"/>
            <w:gridSpan w:val="2"/>
            <w:shd w:val="clear" w:color="auto" w:fill="auto"/>
          </w:tcPr>
          <w:p w14:paraId="44200708" w14:textId="77777777" w:rsidR="00682D87" w:rsidRPr="00AE6673" w:rsidRDefault="00682D87" w:rsidP="00AA6A8B">
            <w:pPr>
              <w:rPr>
                <w:sz w:val="18"/>
              </w:rPr>
            </w:pPr>
            <w:r>
              <w:rPr>
                <w:rFonts w:hint="eastAsia"/>
                <w:sz w:val="18"/>
              </w:rPr>
              <w:t>合計</w:t>
            </w:r>
          </w:p>
        </w:tc>
        <w:tc>
          <w:tcPr>
            <w:tcW w:w="2160" w:type="dxa"/>
            <w:shd w:val="clear" w:color="auto" w:fill="auto"/>
          </w:tcPr>
          <w:p w14:paraId="1BBA8876" w14:textId="77777777" w:rsidR="00682D87" w:rsidRPr="00AE6673" w:rsidRDefault="00682D87" w:rsidP="00AA6A8B">
            <w:pPr>
              <w:rPr>
                <w:sz w:val="18"/>
              </w:rPr>
            </w:pPr>
          </w:p>
        </w:tc>
      </w:tr>
      <w:bookmarkEnd w:id="3"/>
    </w:tbl>
    <w:p w14:paraId="0CFC80F8" w14:textId="77777777" w:rsidR="00AE6673" w:rsidRDefault="00AE6673">
      <w:pPr>
        <w:ind w:left="-420" w:firstLine="210"/>
      </w:pPr>
    </w:p>
    <w:p w14:paraId="4DEC6B5B" w14:textId="77777777" w:rsidR="00AE6673" w:rsidRPr="00B2454D" w:rsidRDefault="00AE6673">
      <w:pPr>
        <w:ind w:left="-210"/>
      </w:pPr>
      <w:r w:rsidRPr="00B2454D">
        <w:rPr>
          <w:rFonts w:hint="eastAsia"/>
        </w:rPr>
        <w:t>（</w:t>
      </w:r>
      <w:r>
        <w:rPr>
          <w:rFonts w:hint="eastAsia"/>
        </w:rPr>
        <w:t>３</w:t>
      </w:r>
      <w:r w:rsidRPr="00B2454D">
        <w:rPr>
          <w:rFonts w:hint="eastAsia"/>
        </w:rPr>
        <w:t>）</w:t>
      </w:r>
      <w:r>
        <w:rPr>
          <w:rFonts w:hint="eastAsia"/>
        </w:rPr>
        <w:t>不動産等、</w:t>
      </w:r>
      <w:r w:rsidRPr="00B2454D">
        <w:rPr>
          <w:rFonts w:hint="eastAsia"/>
        </w:rPr>
        <w:t>不動産関連資産</w:t>
      </w:r>
      <w:r>
        <w:rPr>
          <w:rFonts w:hint="eastAsia"/>
        </w:rPr>
        <w:t>及び流動資産</w:t>
      </w:r>
      <w:r w:rsidRPr="00B2454D">
        <w:rPr>
          <w:rFonts w:hint="eastAsia"/>
        </w:rPr>
        <w:t>等</w:t>
      </w:r>
      <w:r>
        <w:rPr>
          <w:rFonts w:hint="eastAsia"/>
        </w:rPr>
        <w:t>の額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132"/>
        <w:gridCol w:w="1828"/>
        <w:gridCol w:w="2520"/>
      </w:tblGrid>
      <w:tr w:rsidR="00AE6673" w:rsidRPr="00B2454D" w14:paraId="5B14C4C3" w14:textId="77777777">
        <w:trPr>
          <w:trHeight w:val="490"/>
        </w:trPr>
        <w:tc>
          <w:tcPr>
            <w:tcW w:w="7200" w:type="dxa"/>
            <w:gridSpan w:val="3"/>
            <w:vAlign w:val="center"/>
          </w:tcPr>
          <w:p w14:paraId="01DF63EB" w14:textId="77777777" w:rsidR="00AE6673" w:rsidRPr="00B2454D" w:rsidRDefault="00AE6673">
            <w:r w:rsidRPr="00B2454D">
              <w:rPr>
                <w:rFonts w:hint="eastAsia"/>
              </w:rPr>
              <w:t>不動産等の額</w:t>
            </w:r>
            <w:r>
              <w:rPr>
                <w:rFonts w:hint="eastAsia"/>
              </w:rPr>
              <w:t>（ａ）</w:t>
            </w:r>
          </w:p>
        </w:tc>
        <w:tc>
          <w:tcPr>
            <w:tcW w:w="2520" w:type="dxa"/>
            <w:vAlign w:val="center"/>
          </w:tcPr>
          <w:p w14:paraId="7208EA63" w14:textId="77777777" w:rsidR="00AE6673" w:rsidRPr="00B2454D" w:rsidRDefault="00AE6673">
            <w:pPr>
              <w:pStyle w:val="a4"/>
            </w:pPr>
            <w:r w:rsidRPr="00B2454D">
              <w:rPr>
                <w:rFonts w:hint="eastAsia"/>
              </w:rPr>
              <w:t>円</w:t>
            </w:r>
          </w:p>
        </w:tc>
      </w:tr>
      <w:tr w:rsidR="00AE6673" w:rsidRPr="00B2454D" w14:paraId="6C6A4E3F" w14:textId="77777777">
        <w:trPr>
          <w:trHeight w:val="490"/>
        </w:trPr>
        <w:tc>
          <w:tcPr>
            <w:tcW w:w="7200" w:type="dxa"/>
            <w:gridSpan w:val="3"/>
            <w:vAlign w:val="center"/>
          </w:tcPr>
          <w:p w14:paraId="46CD53DE" w14:textId="77777777" w:rsidR="00AE6673" w:rsidRPr="00B2454D" w:rsidRDefault="00AE6673">
            <w:r>
              <w:rPr>
                <w:rFonts w:hint="eastAsia"/>
              </w:rPr>
              <w:t>不動産関連資産（ｂ）</w:t>
            </w:r>
          </w:p>
        </w:tc>
        <w:tc>
          <w:tcPr>
            <w:tcW w:w="2520" w:type="dxa"/>
            <w:vAlign w:val="center"/>
          </w:tcPr>
          <w:p w14:paraId="4E173C1F" w14:textId="77777777" w:rsidR="00AE6673" w:rsidRPr="00B2454D" w:rsidRDefault="00AE6673">
            <w:pPr>
              <w:pStyle w:val="a4"/>
            </w:pPr>
            <w:r>
              <w:rPr>
                <w:rFonts w:hint="eastAsia"/>
              </w:rPr>
              <w:t>円</w:t>
            </w:r>
          </w:p>
        </w:tc>
      </w:tr>
      <w:tr w:rsidR="00AE6673" w:rsidRPr="00B2454D" w14:paraId="27E02BA0" w14:textId="77777777">
        <w:trPr>
          <w:trHeight w:val="490"/>
        </w:trPr>
        <w:tc>
          <w:tcPr>
            <w:tcW w:w="7200" w:type="dxa"/>
            <w:gridSpan w:val="3"/>
            <w:tcBorders>
              <w:top w:val="single" w:sz="4" w:space="0" w:color="auto"/>
            </w:tcBorders>
            <w:vAlign w:val="center"/>
          </w:tcPr>
          <w:p w14:paraId="4548B0AF" w14:textId="77777777" w:rsidR="00AE6673" w:rsidRDefault="00AE6673">
            <w:r>
              <w:rPr>
                <w:rFonts w:hint="eastAsia"/>
              </w:rPr>
              <w:t>流動資産等（ｃ）</w:t>
            </w:r>
          </w:p>
        </w:tc>
        <w:tc>
          <w:tcPr>
            <w:tcW w:w="2520" w:type="dxa"/>
            <w:tcBorders>
              <w:top w:val="single" w:sz="4" w:space="0" w:color="auto"/>
            </w:tcBorders>
            <w:vAlign w:val="center"/>
          </w:tcPr>
          <w:p w14:paraId="10AF15B3" w14:textId="77777777" w:rsidR="00AE6673" w:rsidRPr="00B2454D" w:rsidRDefault="00AE6673">
            <w:pPr>
              <w:pStyle w:val="a4"/>
            </w:pPr>
            <w:r>
              <w:rPr>
                <w:rFonts w:hint="eastAsia"/>
              </w:rPr>
              <w:t>円</w:t>
            </w:r>
          </w:p>
        </w:tc>
      </w:tr>
      <w:tr w:rsidR="00AE6673" w:rsidRPr="00B2454D" w14:paraId="0D230446" w14:textId="77777777">
        <w:trPr>
          <w:trHeight w:val="490"/>
        </w:trPr>
        <w:tc>
          <w:tcPr>
            <w:tcW w:w="7200" w:type="dxa"/>
            <w:gridSpan w:val="3"/>
            <w:vAlign w:val="center"/>
          </w:tcPr>
          <w:p w14:paraId="5DF66A6C" w14:textId="77777777" w:rsidR="00AE6673" w:rsidRDefault="00AE6673">
            <w:r>
              <w:rPr>
                <w:rFonts w:hint="eastAsia"/>
              </w:rPr>
              <w:t>計（ａ）＋（ｂ）＋（ｃ）　　　　　（ｄ）</w:t>
            </w:r>
          </w:p>
        </w:tc>
        <w:tc>
          <w:tcPr>
            <w:tcW w:w="2520" w:type="dxa"/>
            <w:vAlign w:val="center"/>
          </w:tcPr>
          <w:p w14:paraId="515D8E25" w14:textId="77777777" w:rsidR="00AE6673" w:rsidRPr="00B2454D" w:rsidRDefault="00AE6673">
            <w:pPr>
              <w:pStyle w:val="a4"/>
            </w:pPr>
            <w:r>
              <w:rPr>
                <w:rFonts w:hint="eastAsia"/>
              </w:rPr>
              <w:t>円</w:t>
            </w:r>
          </w:p>
        </w:tc>
      </w:tr>
      <w:tr w:rsidR="00AE6673" w:rsidRPr="00B2454D" w14:paraId="7E8D04AE" w14:textId="77777777">
        <w:trPr>
          <w:trHeight w:val="205"/>
        </w:trPr>
        <w:tc>
          <w:tcPr>
            <w:tcW w:w="3240" w:type="dxa"/>
            <w:vMerge w:val="restart"/>
            <w:tcBorders>
              <w:right w:val="nil"/>
            </w:tcBorders>
            <w:vAlign w:val="center"/>
          </w:tcPr>
          <w:p w14:paraId="1367BB50" w14:textId="77777777" w:rsidR="00AE6673" w:rsidRDefault="00AE6673">
            <w:r w:rsidRPr="00B2454D">
              <w:rPr>
                <w:rFonts w:hint="eastAsia"/>
              </w:rPr>
              <w:t>運用資産等の総額に占める比率</w:t>
            </w:r>
          </w:p>
        </w:tc>
        <w:tc>
          <w:tcPr>
            <w:tcW w:w="2132" w:type="dxa"/>
            <w:tcBorders>
              <w:left w:val="nil"/>
              <w:bottom w:val="single" w:sz="4" w:space="0" w:color="auto"/>
              <w:right w:val="nil"/>
            </w:tcBorders>
            <w:vAlign w:val="center"/>
          </w:tcPr>
          <w:p w14:paraId="0D89A34A" w14:textId="77777777" w:rsidR="00AE6673" w:rsidRPr="00B2454D" w:rsidRDefault="00AE6673">
            <w:pPr>
              <w:ind w:leftChars="51" w:left="107" w:firstLineChars="200" w:firstLine="420"/>
            </w:pPr>
            <w:r>
              <w:rPr>
                <w:rFonts w:hint="eastAsia"/>
              </w:rPr>
              <w:t>（ｄ）</w:t>
            </w:r>
          </w:p>
        </w:tc>
        <w:tc>
          <w:tcPr>
            <w:tcW w:w="1828" w:type="dxa"/>
            <w:vMerge w:val="restart"/>
            <w:tcBorders>
              <w:left w:val="nil"/>
            </w:tcBorders>
            <w:vAlign w:val="center"/>
          </w:tcPr>
          <w:p w14:paraId="7449FC56" w14:textId="77777777" w:rsidR="00AE6673" w:rsidRDefault="00AE6673">
            <w:pPr>
              <w:ind w:left="176"/>
            </w:pPr>
            <w:r>
              <w:rPr>
                <w:rFonts w:hint="eastAsia"/>
              </w:rPr>
              <w:t>×１００</w:t>
            </w:r>
          </w:p>
          <w:p w14:paraId="556260C2" w14:textId="77777777" w:rsidR="00AE6673" w:rsidRPr="00B2454D" w:rsidRDefault="00AE6673"/>
        </w:tc>
        <w:tc>
          <w:tcPr>
            <w:tcW w:w="2520" w:type="dxa"/>
            <w:vMerge w:val="restart"/>
            <w:vAlign w:val="center"/>
          </w:tcPr>
          <w:p w14:paraId="3A26D382" w14:textId="77777777" w:rsidR="00AE6673" w:rsidRPr="00B2454D" w:rsidRDefault="00AE6673">
            <w:pPr>
              <w:jc w:val="right"/>
            </w:pPr>
            <w:r w:rsidRPr="00B2454D">
              <w:rPr>
                <w:rFonts w:hint="eastAsia"/>
              </w:rPr>
              <w:t>％</w:t>
            </w:r>
          </w:p>
        </w:tc>
      </w:tr>
      <w:tr w:rsidR="00AE6673" w:rsidRPr="00B2454D" w14:paraId="403AA3A2" w14:textId="77777777">
        <w:trPr>
          <w:trHeight w:val="337"/>
        </w:trPr>
        <w:tc>
          <w:tcPr>
            <w:tcW w:w="3240" w:type="dxa"/>
            <w:vMerge/>
            <w:tcBorders>
              <w:right w:val="nil"/>
            </w:tcBorders>
            <w:vAlign w:val="center"/>
          </w:tcPr>
          <w:p w14:paraId="02F97AFB" w14:textId="77777777" w:rsidR="00AE6673" w:rsidRPr="00B2454D" w:rsidRDefault="00AE6673"/>
        </w:tc>
        <w:tc>
          <w:tcPr>
            <w:tcW w:w="2132" w:type="dxa"/>
            <w:tcBorders>
              <w:top w:val="single" w:sz="4" w:space="0" w:color="auto"/>
              <w:left w:val="nil"/>
              <w:right w:val="nil"/>
            </w:tcBorders>
            <w:vAlign w:val="center"/>
          </w:tcPr>
          <w:p w14:paraId="37EF94B9" w14:textId="77777777" w:rsidR="00AE6673" w:rsidRDefault="00AE6673">
            <w:pPr>
              <w:ind w:left="107"/>
            </w:pPr>
            <w:r>
              <w:rPr>
                <w:rFonts w:hint="eastAsia"/>
              </w:rPr>
              <w:t>運用資産等の総額</w:t>
            </w:r>
          </w:p>
        </w:tc>
        <w:tc>
          <w:tcPr>
            <w:tcW w:w="1828" w:type="dxa"/>
            <w:vMerge/>
            <w:tcBorders>
              <w:left w:val="nil"/>
            </w:tcBorders>
            <w:vAlign w:val="center"/>
          </w:tcPr>
          <w:p w14:paraId="7D29571F" w14:textId="77777777" w:rsidR="00AE6673" w:rsidRDefault="00AE6673">
            <w:pPr>
              <w:ind w:left="176"/>
            </w:pPr>
          </w:p>
        </w:tc>
        <w:tc>
          <w:tcPr>
            <w:tcW w:w="2520" w:type="dxa"/>
            <w:vMerge/>
            <w:vAlign w:val="center"/>
          </w:tcPr>
          <w:p w14:paraId="36002FE8" w14:textId="77777777" w:rsidR="00AE6673" w:rsidRPr="00B2454D" w:rsidRDefault="00AE6673">
            <w:pPr>
              <w:jc w:val="right"/>
            </w:pPr>
          </w:p>
        </w:tc>
      </w:tr>
    </w:tbl>
    <w:p w14:paraId="24A45B37" w14:textId="77777777" w:rsidR="00AE6673" w:rsidRDefault="00AE6673">
      <w:r w:rsidRPr="00B2454D">
        <w:rPr>
          <w:rFonts w:hint="eastAsia"/>
        </w:rPr>
        <w:t>（</w:t>
      </w:r>
      <w:r>
        <w:rPr>
          <w:rFonts w:hint="eastAsia"/>
        </w:rPr>
        <w:t>記載</w:t>
      </w:r>
      <w:r w:rsidRPr="00B2454D">
        <w:rPr>
          <w:rFonts w:hint="eastAsia"/>
        </w:rPr>
        <w:t>上の注意）</w:t>
      </w:r>
    </w:p>
    <w:p w14:paraId="504C0CE5" w14:textId="2E538E3C" w:rsidR="00AE6673" w:rsidRDefault="00AE6673">
      <w:pPr>
        <w:ind w:leftChars="171" w:left="719" w:hangingChars="200" w:hanging="360"/>
        <w:rPr>
          <w:sz w:val="18"/>
        </w:rPr>
      </w:pPr>
      <w:r>
        <w:rPr>
          <w:rFonts w:hint="eastAsia"/>
          <w:sz w:val="18"/>
        </w:rPr>
        <w:t>ａ　「不動産関連資産」とは、上場規程第</w:t>
      </w:r>
      <w:r>
        <w:rPr>
          <w:rFonts w:hint="eastAsia"/>
          <w:sz w:val="18"/>
        </w:rPr>
        <w:t>1</w:t>
      </w:r>
      <w:r w:rsidR="008E0E8B">
        <w:rPr>
          <w:rFonts w:hint="eastAsia"/>
          <w:sz w:val="18"/>
        </w:rPr>
        <w:t>2</w:t>
      </w:r>
      <w:r>
        <w:rPr>
          <w:rFonts w:hint="eastAsia"/>
          <w:sz w:val="18"/>
        </w:rPr>
        <w:t>01</w:t>
      </w:r>
      <w:r>
        <w:rPr>
          <w:rFonts w:hint="eastAsia"/>
          <w:sz w:val="18"/>
        </w:rPr>
        <w:t>条第</w:t>
      </w:r>
      <w:r w:rsidR="008E0E8B">
        <w:rPr>
          <w:rFonts w:hint="eastAsia"/>
          <w:sz w:val="18"/>
        </w:rPr>
        <w:t>11</w:t>
      </w:r>
      <w:r>
        <w:rPr>
          <w:rFonts w:hint="eastAsia"/>
          <w:sz w:val="18"/>
        </w:rPr>
        <w:t>号に定めるものをいいます。</w:t>
      </w:r>
    </w:p>
    <w:p w14:paraId="109784B6" w14:textId="5E1510F0" w:rsidR="00AE6673" w:rsidRDefault="00AE6673">
      <w:pPr>
        <w:ind w:leftChars="171" w:left="539" w:hangingChars="100" w:hanging="180"/>
        <w:rPr>
          <w:sz w:val="18"/>
        </w:rPr>
      </w:pPr>
      <w:r>
        <w:rPr>
          <w:rFonts w:hint="eastAsia"/>
          <w:sz w:val="18"/>
        </w:rPr>
        <w:t>ｂ　「流動資産等」とは、上場規程第</w:t>
      </w:r>
      <w:r>
        <w:rPr>
          <w:rFonts w:hint="eastAsia"/>
          <w:sz w:val="18"/>
        </w:rPr>
        <w:t>1</w:t>
      </w:r>
      <w:r w:rsidR="008E0E8B">
        <w:rPr>
          <w:rFonts w:hint="eastAsia"/>
          <w:sz w:val="18"/>
        </w:rPr>
        <w:t>2</w:t>
      </w:r>
      <w:r>
        <w:rPr>
          <w:rFonts w:hint="eastAsia"/>
          <w:sz w:val="18"/>
        </w:rPr>
        <w:t>01</w:t>
      </w:r>
      <w:r>
        <w:rPr>
          <w:rFonts w:hint="eastAsia"/>
          <w:sz w:val="18"/>
        </w:rPr>
        <w:t>条第</w:t>
      </w:r>
      <w:r w:rsidR="008E0E8B">
        <w:rPr>
          <w:rFonts w:hint="eastAsia"/>
          <w:sz w:val="18"/>
        </w:rPr>
        <w:t>19</w:t>
      </w:r>
      <w:r>
        <w:rPr>
          <w:rFonts w:hint="eastAsia"/>
          <w:sz w:val="18"/>
        </w:rPr>
        <w:t>号に定めるものをいいます。</w:t>
      </w:r>
    </w:p>
    <w:p w14:paraId="1FCAF397" w14:textId="77777777" w:rsidR="00AE6673" w:rsidRDefault="00AE6673">
      <w:pPr>
        <w:ind w:leftChars="171" w:left="539" w:hangingChars="100" w:hanging="180"/>
        <w:rPr>
          <w:sz w:val="18"/>
          <w:szCs w:val="18"/>
        </w:rPr>
      </w:pPr>
      <w:r>
        <w:rPr>
          <w:rFonts w:hint="eastAsia"/>
          <w:sz w:val="18"/>
        </w:rPr>
        <w:t>ｃ　不動産関連資産及び流動資産等の内訳を</w:t>
      </w:r>
      <w:r>
        <w:rPr>
          <w:rFonts w:hint="eastAsia"/>
          <w:sz w:val="18"/>
          <w:szCs w:val="18"/>
        </w:rPr>
        <w:t>注記してください。</w:t>
      </w:r>
    </w:p>
    <w:p w14:paraId="47EFA78B" w14:textId="6937B28F" w:rsidR="00AE6673" w:rsidRDefault="00AE6673">
      <w:pPr>
        <w:ind w:leftChars="171" w:left="539" w:hangingChars="100" w:hanging="180"/>
        <w:rPr>
          <w:sz w:val="18"/>
        </w:rPr>
      </w:pPr>
      <w:r>
        <w:rPr>
          <w:rFonts w:hint="eastAsia"/>
          <w:sz w:val="18"/>
        </w:rPr>
        <w:t>（上場規程第</w:t>
      </w:r>
      <w:r>
        <w:rPr>
          <w:rFonts w:hint="eastAsia"/>
          <w:sz w:val="18"/>
        </w:rPr>
        <w:t>1</w:t>
      </w:r>
      <w:r w:rsidR="008E0E8B">
        <w:rPr>
          <w:rFonts w:hint="eastAsia"/>
          <w:sz w:val="18"/>
        </w:rPr>
        <w:t>2</w:t>
      </w:r>
      <w:r>
        <w:rPr>
          <w:rFonts w:hint="eastAsia"/>
          <w:sz w:val="18"/>
        </w:rPr>
        <w:t>01</w:t>
      </w:r>
      <w:r>
        <w:rPr>
          <w:rFonts w:hint="eastAsia"/>
          <w:sz w:val="18"/>
        </w:rPr>
        <w:t>条第</w:t>
      </w:r>
      <w:r w:rsidR="008E0E8B">
        <w:rPr>
          <w:rFonts w:hint="eastAsia"/>
          <w:sz w:val="18"/>
        </w:rPr>
        <w:t>11</w:t>
      </w:r>
      <w:r>
        <w:rPr>
          <w:rFonts w:hint="eastAsia"/>
          <w:sz w:val="18"/>
        </w:rPr>
        <w:t>号</w:t>
      </w:r>
      <w:r>
        <w:rPr>
          <w:rFonts w:hint="eastAsia"/>
          <w:sz w:val="18"/>
        </w:rPr>
        <w:t>a</w:t>
      </w:r>
      <w:r>
        <w:rPr>
          <w:rFonts w:hint="eastAsia"/>
          <w:sz w:val="18"/>
        </w:rPr>
        <w:t>からｆに定める資産）</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3"/>
        <w:gridCol w:w="1863"/>
        <w:gridCol w:w="1863"/>
      </w:tblGrid>
      <w:tr w:rsidR="00AE6673" w:rsidRPr="00AE6673" w14:paraId="2E26A851" w14:textId="77777777" w:rsidTr="00AE6673">
        <w:tc>
          <w:tcPr>
            <w:tcW w:w="3780" w:type="dxa"/>
            <w:shd w:val="clear" w:color="auto" w:fill="auto"/>
            <w:vAlign w:val="center"/>
          </w:tcPr>
          <w:p w14:paraId="4FFB6878" w14:textId="77777777" w:rsidR="00AE6673" w:rsidRPr="00AE6673" w:rsidRDefault="00AE6673" w:rsidP="00AE6673">
            <w:pPr>
              <w:jc w:val="center"/>
              <w:rPr>
                <w:sz w:val="18"/>
              </w:rPr>
            </w:pPr>
            <w:r w:rsidRPr="00AE6673">
              <w:rPr>
                <w:rFonts w:hint="eastAsia"/>
                <w:sz w:val="18"/>
              </w:rPr>
              <w:t>項　　目</w:t>
            </w:r>
          </w:p>
        </w:tc>
        <w:tc>
          <w:tcPr>
            <w:tcW w:w="1863" w:type="dxa"/>
            <w:shd w:val="clear" w:color="auto" w:fill="auto"/>
            <w:vAlign w:val="center"/>
          </w:tcPr>
          <w:p w14:paraId="7AE3AFC9" w14:textId="77777777" w:rsidR="00AE6673" w:rsidRPr="00AE6673" w:rsidRDefault="00AE6673" w:rsidP="00AE6673">
            <w:pPr>
              <w:jc w:val="center"/>
              <w:rPr>
                <w:sz w:val="18"/>
              </w:rPr>
            </w:pPr>
            <w:r w:rsidRPr="00AE6673">
              <w:rPr>
                <w:rFonts w:hint="eastAsia"/>
                <w:sz w:val="18"/>
              </w:rPr>
              <w:t>資産の総額（ａ）</w:t>
            </w:r>
          </w:p>
        </w:tc>
        <w:tc>
          <w:tcPr>
            <w:tcW w:w="1863" w:type="dxa"/>
            <w:shd w:val="clear" w:color="auto" w:fill="auto"/>
            <w:vAlign w:val="center"/>
          </w:tcPr>
          <w:p w14:paraId="0BDBBD51" w14:textId="77777777" w:rsidR="00AE6673" w:rsidRPr="00AE6673" w:rsidRDefault="00AE6673">
            <w:pPr>
              <w:rPr>
                <w:sz w:val="18"/>
              </w:rPr>
            </w:pPr>
            <w:r w:rsidRPr="00AE6673">
              <w:rPr>
                <w:rFonts w:hint="eastAsia"/>
                <w:sz w:val="18"/>
              </w:rPr>
              <w:t>資産の総額のうち、</w:t>
            </w:r>
            <w:r w:rsidRPr="00AE6673">
              <w:rPr>
                <w:rFonts w:hint="eastAsia"/>
                <w:sz w:val="18"/>
              </w:rPr>
              <w:lastRenderedPageBreak/>
              <w:t>不動産等に対する投資の額（ｂ）</w:t>
            </w:r>
          </w:p>
        </w:tc>
        <w:tc>
          <w:tcPr>
            <w:tcW w:w="1863" w:type="dxa"/>
            <w:shd w:val="clear" w:color="auto" w:fill="auto"/>
            <w:vAlign w:val="center"/>
          </w:tcPr>
          <w:p w14:paraId="07FA7351" w14:textId="77777777" w:rsidR="00AE6673" w:rsidRPr="00AE6673" w:rsidRDefault="00AE6673">
            <w:pPr>
              <w:rPr>
                <w:sz w:val="18"/>
              </w:rPr>
            </w:pPr>
            <w:r w:rsidRPr="00AE6673">
              <w:rPr>
                <w:rFonts w:hint="eastAsia"/>
                <w:sz w:val="18"/>
              </w:rPr>
              <w:lastRenderedPageBreak/>
              <w:t>（ｂ）／（ａ）×</w:t>
            </w:r>
            <w:r w:rsidRPr="00AE6673">
              <w:rPr>
                <w:rFonts w:hint="eastAsia"/>
                <w:sz w:val="18"/>
              </w:rPr>
              <w:lastRenderedPageBreak/>
              <w:t>100</w:t>
            </w:r>
          </w:p>
        </w:tc>
      </w:tr>
      <w:tr w:rsidR="00AE6673" w:rsidRPr="00AE6673" w14:paraId="3C9A1BDB" w14:textId="77777777" w:rsidTr="00AE6673">
        <w:tc>
          <w:tcPr>
            <w:tcW w:w="3780" w:type="dxa"/>
            <w:tcBorders>
              <w:bottom w:val="nil"/>
            </w:tcBorders>
            <w:shd w:val="clear" w:color="auto" w:fill="auto"/>
          </w:tcPr>
          <w:p w14:paraId="1C14069E" w14:textId="77777777" w:rsidR="00AE6673" w:rsidRPr="00AE6673" w:rsidRDefault="00AE6673" w:rsidP="00AE6673">
            <w:pPr>
              <w:jc w:val="right"/>
              <w:rPr>
                <w:sz w:val="18"/>
              </w:rPr>
            </w:pPr>
          </w:p>
        </w:tc>
        <w:tc>
          <w:tcPr>
            <w:tcW w:w="1863" w:type="dxa"/>
            <w:tcBorders>
              <w:bottom w:val="nil"/>
            </w:tcBorders>
            <w:shd w:val="clear" w:color="auto" w:fill="auto"/>
          </w:tcPr>
          <w:p w14:paraId="474E910C" w14:textId="77777777" w:rsidR="00AE6673" w:rsidRPr="00AE6673" w:rsidRDefault="00AE6673" w:rsidP="00AE6673">
            <w:pPr>
              <w:jc w:val="right"/>
              <w:rPr>
                <w:sz w:val="18"/>
              </w:rPr>
            </w:pPr>
            <w:r w:rsidRPr="00AE6673">
              <w:rPr>
                <w:rFonts w:hint="eastAsia"/>
                <w:sz w:val="18"/>
              </w:rPr>
              <w:t>円</w:t>
            </w:r>
          </w:p>
        </w:tc>
        <w:tc>
          <w:tcPr>
            <w:tcW w:w="1863" w:type="dxa"/>
            <w:tcBorders>
              <w:bottom w:val="nil"/>
            </w:tcBorders>
            <w:shd w:val="clear" w:color="auto" w:fill="auto"/>
          </w:tcPr>
          <w:p w14:paraId="2C1F554C" w14:textId="77777777" w:rsidR="00AE6673" w:rsidRPr="00AE6673" w:rsidRDefault="00AE6673" w:rsidP="00AE6673">
            <w:pPr>
              <w:jc w:val="right"/>
              <w:rPr>
                <w:sz w:val="18"/>
              </w:rPr>
            </w:pPr>
            <w:r w:rsidRPr="00AE6673">
              <w:rPr>
                <w:rFonts w:hint="eastAsia"/>
                <w:sz w:val="18"/>
              </w:rPr>
              <w:t>円</w:t>
            </w:r>
          </w:p>
        </w:tc>
        <w:tc>
          <w:tcPr>
            <w:tcW w:w="1863" w:type="dxa"/>
            <w:tcBorders>
              <w:bottom w:val="nil"/>
            </w:tcBorders>
            <w:shd w:val="clear" w:color="auto" w:fill="auto"/>
          </w:tcPr>
          <w:p w14:paraId="49181994" w14:textId="77777777" w:rsidR="00AE6673" w:rsidRPr="00AE6673" w:rsidRDefault="00AE6673" w:rsidP="00AE6673">
            <w:pPr>
              <w:jc w:val="right"/>
              <w:rPr>
                <w:sz w:val="18"/>
              </w:rPr>
            </w:pPr>
            <w:r w:rsidRPr="00AE6673">
              <w:rPr>
                <w:rFonts w:hint="eastAsia"/>
                <w:sz w:val="18"/>
              </w:rPr>
              <w:t>％</w:t>
            </w:r>
          </w:p>
        </w:tc>
      </w:tr>
      <w:tr w:rsidR="00AE6673" w:rsidRPr="00AE6673" w14:paraId="0BAC1155" w14:textId="77777777" w:rsidTr="00AE6673">
        <w:tc>
          <w:tcPr>
            <w:tcW w:w="3780" w:type="dxa"/>
            <w:tcBorders>
              <w:top w:val="nil"/>
            </w:tcBorders>
            <w:shd w:val="clear" w:color="auto" w:fill="auto"/>
          </w:tcPr>
          <w:p w14:paraId="7F2B7945" w14:textId="18C9FCF5" w:rsidR="00AE6673" w:rsidRPr="00AE6673" w:rsidRDefault="00AE6673" w:rsidP="00AA6A8B">
            <w:pPr>
              <w:rPr>
                <w:sz w:val="18"/>
              </w:rPr>
            </w:pPr>
            <w:r w:rsidRPr="00AE6673">
              <w:rPr>
                <w:rFonts w:hint="eastAsia"/>
                <w:sz w:val="18"/>
              </w:rPr>
              <w:t>上場規程第</w:t>
            </w:r>
            <w:r w:rsidRPr="00AE6673">
              <w:rPr>
                <w:rFonts w:hint="eastAsia"/>
                <w:sz w:val="18"/>
              </w:rPr>
              <w:t>1</w:t>
            </w:r>
            <w:r w:rsidR="008E0E8B">
              <w:rPr>
                <w:rFonts w:hint="eastAsia"/>
                <w:sz w:val="18"/>
              </w:rPr>
              <w:t>2</w:t>
            </w:r>
            <w:r w:rsidRPr="00AE6673">
              <w:rPr>
                <w:rFonts w:hint="eastAsia"/>
                <w:sz w:val="18"/>
              </w:rPr>
              <w:t>01</w:t>
            </w:r>
            <w:r w:rsidRPr="00AE6673">
              <w:rPr>
                <w:rFonts w:hint="eastAsia"/>
                <w:sz w:val="18"/>
              </w:rPr>
              <w:t>条第</w:t>
            </w:r>
            <w:r w:rsidR="008E0E8B">
              <w:rPr>
                <w:rFonts w:hint="eastAsia"/>
                <w:sz w:val="18"/>
              </w:rPr>
              <w:t>11</w:t>
            </w:r>
            <w:r w:rsidRPr="00AE6673">
              <w:rPr>
                <w:rFonts w:hint="eastAsia"/>
                <w:sz w:val="18"/>
              </w:rPr>
              <w:t>号</w:t>
            </w:r>
            <w:r w:rsidRPr="00AE6673">
              <w:rPr>
                <w:rFonts w:hint="eastAsia"/>
                <w:sz w:val="18"/>
              </w:rPr>
              <w:t>a</w:t>
            </w:r>
            <w:r w:rsidRPr="00AE6673">
              <w:rPr>
                <w:rFonts w:hint="eastAsia"/>
                <w:sz w:val="18"/>
              </w:rPr>
              <w:t>に規定する出資の持分</w:t>
            </w:r>
          </w:p>
        </w:tc>
        <w:tc>
          <w:tcPr>
            <w:tcW w:w="1863" w:type="dxa"/>
            <w:tcBorders>
              <w:top w:val="nil"/>
            </w:tcBorders>
            <w:shd w:val="clear" w:color="auto" w:fill="auto"/>
          </w:tcPr>
          <w:p w14:paraId="41D84EAB" w14:textId="77777777" w:rsidR="00AE6673" w:rsidRPr="00AE6673" w:rsidRDefault="00AE6673" w:rsidP="00AA6A8B">
            <w:pPr>
              <w:rPr>
                <w:sz w:val="18"/>
              </w:rPr>
            </w:pPr>
          </w:p>
        </w:tc>
        <w:tc>
          <w:tcPr>
            <w:tcW w:w="1863" w:type="dxa"/>
            <w:tcBorders>
              <w:top w:val="nil"/>
            </w:tcBorders>
            <w:shd w:val="clear" w:color="auto" w:fill="auto"/>
          </w:tcPr>
          <w:p w14:paraId="224EC0AD" w14:textId="77777777" w:rsidR="00AE6673" w:rsidRPr="00AE6673" w:rsidRDefault="00AE6673" w:rsidP="00AA6A8B">
            <w:pPr>
              <w:rPr>
                <w:sz w:val="18"/>
              </w:rPr>
            </w:pPr>
          </w:p>
        </w:tc>
        <w:tc>
          <w:tcPr>
            <w:tcW w:w="1863" w:type="dxa"/>
            <w:tcBorders>
              <w:top w:val="nil"/>
            </w:tcBorders>
            <w:shd w:val="clear" w:color="auto" w:fill="auto"/>
          </w:tcPr>
          <w:p w14:paraId="42427C6C" w14:textId="77777777" w:rsidR="00AE6673" w:rsidRPr="00AE6673" w:rsidRDefault="00AE6673" w:rsidP="00AA6A8B">
            <w:pPr>
              <w:rPr>
                <w:sz w:val="18"/>
              </w:rPr>
            </w:pPr>
          </w:p>
        </w:tc>
      </w:tr>
      <w:tr w:rsidR="00AE6673" w:rsidRPr="00AE6673" w14:paraId="0D165A47" w14:textId="77777777" w:rsidTr="00AE6673">
        <w:tc>
          <w:tcPr>
            <w:tcW w:w="3780" w:type="dxa"/>
            <w:shd w:val="clear" w:color="auto" w:fill="auto"/>
          </w:tcPr>
          <w:p w14:paraId="6321920A" w14:textId="17F9F0CA" w:rsidR="00AE6673" w:rsidRPr="00AE6673" w:rsidRDefault="00AE6673" w:rsidP="00AA6A8B">
            <w:pPr>
              <w:rPr>
                <w:sz w:val="18"/>
              </w:rPr>
            </w:pPr>
            <w:r w:rsidRPr="00AE6673">
              <w:rPr>
                <w:rFonts w:hint="eastAsia"/>
                <w:sz w:val="18"/>
              </w:rPr>
              <w:t>上場規程第</w:t>
            </w:r>
            <w:r w:rsidRPr="00AE6673">
              <w:rPr>
                <w:rFonts w:hint="eastAsia"/>
                <w:sz w:val="18"/>
              </w:rPr>
              <w:t>1</w:t>
            </w:r>
            <w:r w:rsidR="008E0E8B">
              <w:rPr>
                <w:rFonts w:hint="eastAsia"/>
                <w:sz w:val="18"/>
              </w:rPr>
              <w:t>2</w:t>
            </w:r>
            <w:r w:rsidRPr="00AE6673">
              <w:rPr>
                <w:rFonts w:hint="eastAsia"/>
                <w:sz w:val="18"/>
              </w:rPr>
              <w:t>01</w:t>
            </w:r>
            <w:r w:rsidRPr="00AE6673">
              <w:rPr>
                <w:rFonts w:hint="eastAsia"/>
                <w:sz w:val="18"/>
              </w:rPr>
              <w:t>条第</w:t>
            </w:r>
            <w:r w:rsidR="008E0E8B">
              <w:rPr>
                <w:rFonts w:hint="eastAsia"/>
                <w:sz w:val="18"/>
              </w:rPr>
              <w:t>11</w:t>
            </w:r>
            <w:r w:rsidRPr="00AE6673">
              <w:rPr>
                <w:rFonts w:hint="eastAsia"/>
                <w:sz w:val="18"/>
              </w:rPr>
              <w:t>号</w:t>
            </w:r>
            <w:r w:rsidRPr="00AE6673">
              <w:rPr>
                <w:rFonts w:hint="eastAsia"/>
                <w:sz w:val="18"/>
              </w:rPr>
              <w:t>b</w:t>
            </w:r>
            <w:r w:rsidRPr="00AE6673">
              <w:rPr>
                <w:rFonts w:hint="eastAsia"/>
                <w:sz w:val="18"/>
              </w:rPr>
              <w:t>に規定する優先出資証券</w:t>
            </w:r>
          </w:p>
        </w:tc>
        <w:tc>
          <w:tcPr>
            <w:tcW w:w="1863" w:type="dxa"/>
            <w:shd w:val="clear" w:color="auto" w:fill="auto"/>
          </w:tcPr>
          <w:p w14:paraId="19EC7143" w14:textId="77777777" w:rsidR="00AE6673" w:rsidRPr="00AE6673" w:rsidRDefault="00AE6673" w:rsidP="00AA6A8B">
            <w:pPr>
              <w:rPr>
                <w:sz w:val="18"/>
              </w:rPr>
            </w:pPr>
          </w:p>
        </w:tc>
        <w:tc>
          <w:tcPr>
            <w:tcW w:w="1863" w:type="dxa"/>
            <w:shd w:val="clear" w:color="auto" w:fill="auto"/>
          </w:tcPr>
          <w:p w14:paraId="1EC1D2D6" w14:textId="77777777" w:rsidR="00AE6673" w:rsidRPr="00AE6673" w:rsidRDefault="00AE6673" w:rsidP="00AA6A8B">
            <w:pPr>
              <w:rPr>
                <w:sz w:val="18"/>
              </w:rPr>
            </w:pPr>
          </w:p>
        </w:tc>
        <w:tc>
          <w:tcPr>
            <w:tcW w:w="1863" w:type="dxa"/>
            <w:shd w:val="clear" w:color="auto" w:fill="auto"/>
          </w:tcPr>
          <w:p w14:paraId="0CC217C3" w14:textId="77777777" w:rsidR="00AE6673" w:rsidRPr="00AE6673" w:rsidRDefault="00AE6673" w:rsidP="00AA6A8B">
            <w:pPr>
              <w:rPr>
                <w:sz w:val="18"/>
              </w:rPr>
            </w:pPr>
          </w:p>
        </w:tc>
      </w:tr>
      <w:tr w:rsidR="00AE6673" w:rsidRPr="00AE6673" w14:paraId="6E799652" w14:textId="77777777" w:rsidTr="00AE6673">
        <w:tc>
          <w:tcPr>
            <w:tcW w:w="3780" w:type="dxa"/>
            <w:tcBorders>
              <w:bottom w:val="nil"/>
            </w:tcBorders>
            <w:shd w:val="clear" w:color="auto" w:fill="auto"/>
          </w:tcPr>
          <w:p w14:paraId="2D91FF61" w14:textId="77777777" w:rsidR="00AE6673" w:rsidRPr="00AE6673" w:rsidRDefault="00AE6673" w:rsidP="00AE6673">
            <w:pPr>
              <w:jc w:val="center"/>
              <w:rPr>
                <w:sz w:val="18"/>
              </w:rPr>
            </w:pPr>
            <w:bookmarkStart w:id="4" w:name="_Hlk146717167"/>
            <w:r w:rsidRPr="00AE6673">
              <w:rPr>
                <w:rFonts w:hint="eastAsia"/>
                <w:sz w:val="18"/>
              </w:rPr>
              <w:t>・</w:t>
            </w:r>
          </w:p>
        </w:tc>
        <w:tc>
          <w:tcPr>
            <w:tcW w:w="1863" w:type="dxa"/>
            <w:tcBorders>
              <w:bottom w:val="nil"/>
            </w:tcBorders>
            <w:shd w:val="clear" w:color="auto" w:fill="auto"/>
          </w:tcPr>
          <w:p w14:paraId="54FEFECF" w14:textId="77777777" w:rsidR="00AE6673" w:rsidRPr="00AE6673" w:rsidRDefault="00AE6673" w:rsidP="00AE6673">
            <w:pPr>
              <w:jc w:val="center"/>
              <w:rPr>
                <w:sz w:val="18"/>
              </w:rPr>
            </w:pPr>
            <w:r w:rsidRPr="00AE6673">
              <w:rPr>
                <w:rFonts w:hint="eastAsia"/>
                <w:sz w:val="18"/>
              </w:rPr>
              <w:t>・</w:t>
            </w:r>
          </w:p>
        </w:tc>
        <w:tc>
          <w:tcPr>
            <w:tcW w:w="1863" w:type="dxa"/>
            <w:tcBorders>
              <w:bottom w:val="nil"/>
            </w:tcBorders>
            <w:shd w:val="clear" w:color="auto" w:fill="auto"/>
          </w:tcPr>
          <w:p w14:paraId="55822B7B" w14:textId="77777777" w:rsidR="00AE6673" w:rsidRPr="00AE6673" w:rsidRDefault="00AE6673" w:rsidP="00AE6673">
            <w:pPr>
              <w:jc w:val="center"/>
              <w:rPr>
                <w:sz w:val="18"/>
              </w:rPr>
            </w:pPr>
            <w:r w:rsidRPr="00AE6673">
              <w:rPr>
                <w:rFonts w:hint="eastAsia"/>
                <w:sz w:val="18"/>
              </w:rPr>
              <w:t>・</w:t>
            </w:r>
          </w:p>
        </w:tc>
        <w:tc>
          <w:tcPr>
            <w:tcW w:w="1863" w:type="dxa"/>
            <w:tcBorders>
              <w:bottom w:val="nil"/>
            </w:tcBorders>
            <w:shd w:val="clear" w:color="auto" w:fill="auto"/>
          </w:tcPr>
          <w:p w14:paraId="7DCAF72E" w14:textId="77777777" w:rsidR="00AE6673" w:rsidRPr="00AE6673" w:rsidRDefault="00AE6673" w:rsidP="00AE6673">
            <w:pPr>
              <w:jc w:val="center"/>
              <w:rPr>
                <w:sz w:val="18"/>
              </w:rPr>
            </w:pPr>
            <w:r w:rsidRPr="00AE6673">
              <w:rPr>
                <w:rFonts w:hint="eastAsia"/>
                <w:sz w:val="18"/>
              </w:rPr>
              <w:t>・</w:t>
            </w:r>
          </w:p>
        </w:tc>
      </w:tr>
      <w:tr w:rsidR="00AE6673" w:rsidRPr="00AE6673" w14:paraId="673C8C2F" w14:textId="77777777" w:rsidTr="00AE6673">
        <w:tc>
          <w:tcPr>
            <w:tcW w:w="3780" w:type="dxa"/>
            <w:tcBorders>
              <w:top w:val="nil"/>
              <w:bottom w:val="nil"/>
            </w:tcBorders>
            <w:shd w:val="clear" w:color="auto" w:fill="auto"/>
          </w:tcPr>
          <w:p w14:paraId="4988B64F" w14:textId="77777777" w:rsidR="00AE6673" w:rsidRPr="00AE6673" w:rsidRDefault="00AE6673" w:rsidP="00AE6673">
            <w:pPr>
              <w:jc w:val="center"/>
              <w:rPr>
                <w:sz w:val="18"/>
              </w:rPr>
            </w:pPr>
            <w:r w:rsidRPr="00AE6673">
              <w:rPr>
                <w:rFonts w:hint="eastAsia"/>
                <w:sz w:val="18"/>
              </w:rPr>
              <w:t>・</w:t>
            </w:r>
          </w:p>
        </w:tc>
        <w:tc>
          <w:tcPr>
            <w:tcW w:w="1863" w:type="dxa"/>
            <w:tcBorders>
              <w:top w:val="nil"/>
              <w:bottom w:val="nil"/>
            </w:tcBorders>
            <w:shd w:val="clear" w:color="auto" w:fill="auto"/>
          </w:tcPr>
          <w:p w14:paraId="1CC6CB8B" w14:textId="77777777" w:rsidR="00AE6673" w:rsidRPr="00AE6673" w:rsidRDefault="00AE6673" w:rsidP="00AE6673">
            <w:pPr>
              <w:jc w:val="center"/>
              <w:rPr>
                <w:sz w:val="18"/>
              </w:rPr>
            </w:pPr>
            <w:r w:rsidRPr="00AE6673">
              <w:rPr>
                <w:rFonts w:hint="eastAsia"/>
                <w:sz w:val="18"/>
              </w:rPr>
              <w:t>・</w:t>
            </w:r>
          </w:p>
        </w:tc>
        <w:tc>
          <w:tcPr>
            <w:tcW w:w="1863" w:type="dxa"/>
            <w:tcBorders>
              <w:top w:val="nil"/>
              <w:bottom w:val="nil"/>
            </w:tcBorders>
            <w:shd w:val="clear" w:color="auto" w:fill="auto"/>
          </w:tcPr>
          <w:p w14:paraId="117B5AFB" w14:textId="77777777" w:rsidR="00AE6673" w:rsidRPr="00AE6673" w:rsidRDefault="00AE6673" w:rsidP="00AE6673">
            <w:pPr>
              <w:jc w:val="center"/>
              <w:rPr>
                <w:sz w:val="18"/>
              </w:rPr>
            </w:pPr>
            <w:r w:rsidRPr="00AE6673">
              <w:rPr>
                <w:rFonts w:hint="eastAsia"/>
                <w:sz w:val="18"/>
              </w:rPr>
              <w:t>・</w:t>
            </w:r>
          </w:p>
        </w:tc>
        <w:tc>
          <w:tcPr>
            <w:tcW w:w="1863" w:type="dxa"/>
            <w:tcBorders>
              <w:top w:val="nil"/>
              <w:bottom w:val="nil"/>
            </w:tcBorders>
            <w:shd w:val="clear" w:color="auto" w:fill="auto"/>
          </w:tcPr>
          <w:p w14:paraId="445E0D99" w14:textId="77777777" w:rsidR="00AE6673" w:rsidRPr="00AE6673" w:rsidRDefault="00AE6673" w:rsidP="00AE6673">
            <w:pPr>
              <w:jc w:val="center"/>
              <w:rPr>
                <w:sz w:val="18"/>
              </w:rPr>
            </w:pPr>
            <w:r w:rsidRPr="00AE6673">
              <w:rPr>
                <w:rFonts w:hint="eastAsia"/>
                <w:sz w:val="18"/>
              </w:rPr>
              <w:t>・</w:t>
            </w:r>
          </w:p>
        </w:tc>
      </w:tr>
      <w:tr w:rsidR="00AE6673" w:rsidRPr="00AE6673" w14:paraId="7ACD314C" w14:textId="77777777" w:rsidTr="00AE6673">
        <w:tc>
          <w:tcPr>
            <w:tcW w:w="3780" w:type="dxa"/>
            <w:tcBorders>
              <w:top w:val="nil"/>
            </w:tcBorders>
            <w:shd w:val="clear" w:color="auto" w:fill="auto"/>
          </w:tcPr>
          <w:p w14:paraId="18DACC9B" w14:textId="77777777" w:rsidR="00AE6673" w:rsidRPr="00AE6673" w:rsidRDefault="00AE6673" w:rsidP="00AE6673">
            <w:pPr>
              <w:jc w:val="center"/>
              <w:rPr>
                <w:sz w:val="18"/>
              </w:rPr>
            </w:pPr>
            <w:r w:rsidRPr="00AE6673">
              <w:rPr>
                <w:rFonts w:hint="eastAsia"/>
                <w:sz w:val="18"/>
              </w:rPr>
              <w:t>・</w:t>
            </w:r>
          </w:p>
        </w:tc>
        <w:tc>
          <w:tcPr>
            <w:tcW w:w="1863" w:type="dxa"/>
            <w:tcBorders>
              <w:top w:val="nil"/>
            </w:tcBorders>
            <w:shd w:val="clear" w:color="auto" w:fill="auto"/>
          </w:tcPr>
          <w:p w14:paraId="1CE80E82" w14:textId="77777777" w:rsidR="00AE6673" w:rsidRPr="00AE6673" w:rsidRDefault="00AE6673" w:rsidP="00AE6673">
            <w:pPr>
              <w:jc w:val="center"/>
              <w:rPr>
                <w:sz w:val="18"/>
              </w:rPr>
            </w:pPr>
            <w:r w:rsidRPr="00AE6673">
              <w:rPr>
                <w:rFonts w:hint="eastAsia"/>
                <w:sz w:val="18"/>
              </w:rPr>
              <w:t>・</w:t>
            </w:r>
          </w:p>
        </w:tc>
        <w:tc>
          <w:tcPr>
            <w:tcW w:w="1863" w:type="dxa"/>
            <w:tcBorders>
              <w:top w:val="nil"/>
            </w:tcBorders>
            <w:shd w:val="clear" w:color="auto" w:fill="auto"/>
          </w:tcPr>
          <w:p w14:paraId="0D814D8C" w14:textId="77777777" w:rsidR="00AE6673" w:rsidRPr="00AE6673" w:rsidRDefault="00AE6673" w:rsidP="00AE6673">
            <w:pPr>
              <w:jc w:val="center"/>
              <w:rPr>
                <w:sz w:val="18"/>
              </w:rPr>
            </w:pPr>
            <w:r w:rsidRPr="00AE6673">
              <w:rPr>
                <w:rFonts w:hint="eastAsia"/>
                <w:sz w:val="18"/>
              </w:rPr>
              <w:t>・</w:t>
            </w:r>
          </w:p>
        </w:tc>
        <w:tc>
          <w:tcPr>
            <w:tcW w:w="1863" w:type="dxa"/>
            <w:tcBorders>
              <w:top w:val="nil"/>
            </w:tcBorders>
            <w:shd w:val="clear" w:color="auto" w:fill="auto"/>
          </w:tcPr>
          <w:p w14:paraId="3488AFCE" w14:textId="77777777" w:rsidR="00AE6673" w:rsidRPr="00AE6673" w:rsidRDefault="00AE6673" w:rsidP="00AE6673">
            <w:pPr>
              <w:jc w:val="center"/>
              <w:rPr>
                <w:sz w:val="18"/>
              </w:rPr>
            </w:pPr>
            <w:r w:rsidRPr="00AE6673">
              <w:rPr>
                <w:rFonts w:hint="eastAsia"/>
                <w:sz w:val="18"/>
              </w:rPr>
              <w:t>・</w:t>
            </w:r>
          </w:p>
        </w:tc>
      </w:tr>
      <w:bookmarkEnd w:id="4"/>
      <w:tr w:rsidR="00AE6673" w:rsidRPr="00AE6673" w14:paraId="2790B181" w14:textId="77777777" w:rsidTr="00AE6673">
        <w:tc>
          <w:tcPr>
            <w:tcW w:w="3780" w:type="dxa"/>
            <w:shd w:val="clear" w:color="auto" w:fill="auto"/>
          </w:tcPr>
          <w:p w14:paraId="2CE92B0B" w14:textId="77777777" w:rsidR="00AE6673" w:rsidRPr="00AE6673" w:rsidRDefault="00AE6673" w:rsidP="00AA6A8B">
            <w:pPr>
              <w:rPr>
                <w:sz w:val="18"/>
              </w:rPr>
            </w:pPr>
            <w:r w:rsidRPr="00AE6673">
              <w:rPr>
                <w:rFonts w:hint="eastAsia"/>
                <w:sz w:val="18"/>
              </w:rPr>
              <w:t>合計</w:t>
            </w:r>
          </w:p>
        </w:tc>
        <w:tc>
          <w:tcPr>
            <w:tcW w:w="1863" w:type="dxa"/>
            <w:shd w:val="clear" w:color="auto" w:fill="auto"/>
          </w:tcPr>
          <w:p w14:paraId="08251759" w14:textId="77777777" w:rsidR="00AE6673" w:rsidRPr="00AE6673" w:rsidRDefault="00AE6673" w:rsidP="00AA6A8B">
            <w:pPr>
              <w:rPr>
                <w:sz w:val="18"/>
              </w:rPr>
            </w:pPr>
          </w:p>
        </w:tc>
        <w:tc>
          <w:tcPr>
            <w:tcW w:w="1863" w:type="dxa"/>
            <w:tcBorders>
              <w:tr2bl w:val="single" w:sz="4" w:space="0" w:color="auto"/>
            </w:tcBorders>
            <w:shd w:val="clear" w:color="auto" w:fill="auto"/>
          </w:tcPr>
          <w:p w14:paraId="11FD565A" w14:textId="77777777" w:rsidR="00AE6673" w:rsidRPr="00AE6673" w:rsidRDefault="00AE6673" w:rsidP="00AA6A8B">
            <w:pPr>
              <w:rPr>
                <w:sz w:val="18"/>
              </w:rPr>
            </w:pPr>
          </w:p>
        </w:tc>
        <w:tc>
          <w:tcPr>
            <w:tcW w:w="1863" w:type="dxa"/>
            <w:tcBorders>
              <w:tr2bl w:val="single" w:sz="4" w:space="0" w:color="auto"/>
            </w:tcBorders>
            <w:shd w:val="clear" w:color="auto" w:fill="auto"/>
          </w:tcPr>
          <w:p w14:paraId="3EE663D5" w14:textId="77777777" w:rsidR="00AE6673" w:rsidRPr="00AE6673" w:rsidRDefault="00AE6673" w:rsidP="00AA6A8B">
            <w:pPr>
              <w:rPr>
                <w:sz w:val="18"/>
              </w:rPr>
            </w:pPr>
          </w:p>
        </w:tc>
      </w:tr>
    </w:tbl>
    <w:p w14:paraId="74F67482" w14:textId="77777777" w:rsidR="00AE6673" w:rsidRDefault="00AE6673">
      <w:pPr>
        <w:ind w:leftChars="171" w:left="539" w:hangingChars="100" w:hanging="180"/>
        <w:rPr>
          <w:sz w:val="18"/>
        </w:rPr>
      </w:pPr>
    </w:p>
    <w:p w14:paraId="2DE0867B" w14:textId="6A97282F" w:rsidR="00AE6673" w:rsidRDefault="00AE6673">
      <w:pPr>
        <w:ind w:leftChars="171" w:left="539" w:hangingChars="100" w:hanging="180"/>
        <w:rPr>
          <w:sz w:val="18"/>
        </w:rPr>
      </w:pPr>
      <w:r>
        <w:rPr>
          <w:rFonts w:hint="eastAsia"/>
          <w:sz w:val="18"/>
        </w:rPr>
        <w:t>（上場規程第</w:t>
      </w:r>
      <w:r>
        <w:rPr>
          <w:rFonts w:hint="eastAsia"/>
          <w:sz w:val="18"/>
        </w:rPr>
        <w:t>1</w:t>
      </w:r>
      <w:r w:rsidR="008E0E8B">
        <w:rPr>
          <w:rFonts w:hint="eastAsia"/>
          <w:sz w:val="18"/>
        </w:rPr>
        <w:t>2</w:t>
      </w:r>
      <w:r>
        <w:rPr>
          <w:rFonts w:hint="eastAsia"/>
          <w:sz w:val="18"/>
        </w:rPr>
        <w:t>01</w:t>
      </w:r>
      <w:r>
        <w:rPr>
          <w:rFonts w:hint="eastAsia"/>
          <w:sz w:val="18"/>
        </w:rPr>
        <w:t>条第</w:t>
      </w:r>
      <w:r w:rsidR="008E0E8B">
        <w:rPr>
          <w:rFonts w:hint="eastAsia"/>
          <w:sz w:val="18"/>
        </w:rPr>
        <w:t>19</w:t>
      </w:r>
      <w:r>
        <w:rPr>
          <w:rFonts w:hint="eastAsia"/>
          <w:sz w:val="18"/>
        </w:rPr>
        <w:t>号に規定する資産）</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3"/>
      </w:tblGrid>
      <w:tr w:rsidR="00AE6673" w:rsidRPr="00AE6673" w14:paraId="5A10C902" w14:textId="77777777" w:rsidTr="00AA6A8B">
        <w:tc>
          <w:tcPr>
            <w:tcW w:w="3780" w:type="dxa"/>
            <w:shd w:val="clear" w:color="auto" w:fill="auto"/>
            <w:vAlign w:val="center"/>
          </w:tcPr>
          <w:p w14:paraId="1993DBDA" w14:textId="77777777" w:rsidR="00AE6673" w:rsidRPr="00AE6673" w:rsidRDefault="00AE6673" w:rsidP="00AE6673">
            <w:pPr>
              <w:jc w:val="center"/>
              <w:rPr>
                <w:sz w:val="18"/>
              </w:rPr>
            </w:pPr>
            <w:r w:rsidRPr="00AE6673">
              <w:rPr>
                <w:rFonts w:hint="eastAsia"/>
                <w:sz w:val="18"/>
              </w:rPr>
              <w:t>項　　目</w:t>
            </w:r>
          </w:p>
        </w:tc>
        <w:tc>
          <w:tcPr>
            <w:tcW w:w="1863" w:type="dxa"/>
            <w:shd w:val="clear" w:color="auto" w:fill="auto"/>
            <w:vAlign w:val="center"/>
          </w:tcPr>
          <w:p w14:paraId="5865F264" w14:textId="77777777" w:rsidR="00AE6673" w:rsidRPr="00AE6673" w:rsidRDefault="00AE6673" w:rsidP="00AE6673">
            <w:pPr>
              <w:jc w:val="center"/>
              <w:rPr>
                <w:sz w:val="18"/>
              </w:rPr>
            </w:pPr>
            <w:r w:rsidRPr="00AE6673">
              <w:rPr>
                <w:rFonts w:hint="eastAsia"/>
                <w:sz w:val="18"/>
              </w:rPr>
              <w:t>資産の総額</w:t>
            </w:r>
          </w:p>
        </w:tc>
      </w:tr>
      <w:tr w:rsidR="00AE6673" w:rsidRPr="00AE6673" w14:paraId="1B408C5E" w14:textId="77777777" w:rsidTr="00AE6673">
        <w:tc>
          <w:tcPr>
            <w:tcW w:w="3780" w:type="dxa"/>
            <w:tcBorders>
              <w:bottom w:val="nil"/>
            </w:tcBorders>
            <w:shd w:val="clear" w:color="auto" w:fill="auto"/>
          </w:tcPr>
          <w:p w14:paraId="50FC3408" w14:textId="77777777" w:rsidR="00AE6673" w:rsidRPr="00AE6673" w:rsidRDefault="00AE6673" w:rsidP="00AE6673">
            <w:pPr>
              <w:jc w:val="right"/>
              <w:rPr>
                <w:sz w:val="18"/>
              </w:rPr>
            </w:pPr>
          </w:p>
        </w:tc>
        <w:tc>
          <w:tcPr>
            <w:tcW w:w="1863" w:type="dxa"/>
            <w:tcBorders>
              <w:bottom w:val="nil"/>
            </w:tcBorders>
            <w:shd w:val="clear" w:color="auto" w:fill="auto"/>
          </w:tcPr>
          <w:p w14:paraId="7664FCBB" w14:textId="77777777" w:rsidR="00AE6673" w:rsidRPr="00AE6673" w:rsidRDefault="00AE6673" w:rsidP="00AE6673">
            <w:pPr>
              <w:jc w:val="right"/>
              <w:rPr>
                <w:sz w:val="18"/>
              </w:rPr>
            </w:pPr>
            <w:r w:rsidRPr="00AE6673">
              <w:rPr>
                <w:rFonts w:hint="eastAsia"/>
                <w:sz w:val="18"/>
              </w:rPr>
              <w:t>円</w:t>
            </w:r>
          </w:p>
        </w:tc>
      </w:tr>
      <w:tr w:rsidR="00AE6673" w:rsidRPr="00AE6673" w14:paraId="460D2274" w14:textId="77777777" w:rsidTr="00AE6673">
        <w:tc>
          <w:tcPr>
            <w:tcW w:w="3780" w:type="dxa"/>
            <w:tcBorders>
              <w:top w:val="nil"/>
            </w:tcBorders>
            <w:shd w:val="clear" w:color="auto" w:fill="auto"/>
          </w:tcPr>
          <w:p w14:paraId="1655C47F" w14:textId="07585499" w:rsidR="00AE6673" w:rsidRPr="00AE6673" w:rsidRDefault="00AE6673" w:rsidP="00AA6A8B">
            <w:pPr>
              <w:rPr>
                <w:sz w:val="18"/>
              </w:rPr>
            </w:pPr>
            <w:r w:rsidRPr="00AE6673">
              <w:rPr>
                <w:rFonts w:hint="eastAsia"/>
                <w:sz w:val="18"/>
              </w:rPr>
              <w:t>計算規則第３７条第３項第１号イに規定する資産並びにそれらの当該資産を信託する信託の受益権</w:t>
            </w:r>
          </w:p>
        </w:tc>
        <w:tc>
          <w:tcPr>
            <w:tcW w:w="1863" w:type="dxa"/>
            <w:tcBorders>
              <w:top w:val="nil"/>
            </w:tcBorders>
            <w:shd w:val="clear" w:color="auto" w:fill="auto"/>
          </w:tcPr>
          <w:p w14:paraId="73600783" w14:textId="77777777" w:rsidR="00AE6673" w:rsidRPr="00AE6673" w:rsidRDefault="00AE6673" w:rsidP="00AA6A8B">
            <w:pPr>
              <w:rPr>
                <w:sz w:val="18"/>
              </w:rPr>
            </w:pPr>
          </w:p>
        </w:tc>
      </w:tr>
      <w:tr w:rsidR="00AE6673" w:rsidRPr="00AE6673" w14:paraId="15E1E17A" w14:textId="77777777" w:rsidTr="00AE6673">
        <w:trPr>
          <w:trHeight w:val="528"/>
        </w:trPr>
        <w:tc>
          <w:tcPr>
            <w:tcW w:w="3780" w:type="dxa"/>
            <w:shd w:val="clear" w:color="auto" w:fill="auto"/>
          </w:tcPr>
          <w:p w14:paraId="00EF8B58" w14:textId="65059BFC" w:rsidR="00AE6673" w:rsidRPr="00AE6673" w:rsidRDefault="00AE6673" w:rsidP="00AA6A8B">
            <w:pPr>
              <w:rPr>
                <w:sz w:val="18"/>
              </w:rPr>
            </w:pPr>
            <w:r w:rsidRPr="00AE6673">
              <w:rPr>
                <w:rFonts w:hint="eastAsia"/>
                <w:sz w:val="18"/>
              </w:rPr>
              <w:t>計算規則第３７条第３項第１号</w:t>
            </w:r>
            <w:r w:rsidR="008E0E8B">
              <w:rPr>
                <w:rFonts w:hint="eastAsia"/>
                <w:sz w:val="18"/>
              </w:rPr>
              <w:t>ロ</w:t>
            </w:r>
            <w:r w:rsidRPr="00AE6673">
              <w:rPr>
                <w:rFonts w:hint="eastAsia"/>
                <w:sz w:val="18"/>
              </w:rPr>
              <w:t>に規定する資産並びにそれらの当該資産を信託する信託の受益権</w:t>
            </w:r>
          </w:p>
        </w:tc>
        <w:tc>
          <w:tcPr>
            <w:tcW w:w="1863" w:type="dxa"/>
            <w:shd w:val="clear" w:color="auto" w:fill="auto"/>
          </w:tcPr>
          <w:p w14:paraId="00C16239" w14:textId="77777777" w:rsidR="00AE6673" w:rsidRPr="00AE6673" w:rsidRDefault="00AE6673" w:rsidP="00AA6A8B">
            <w:pPr>
              <w:rPr>
                <w:sz w:val="18"/>
              </w:rPr>
            </w:pPr>
          </w:p>
        </w:tc>
      </w:tr>
      <w:tr w:rsidR="00AE6673" w:rsidRPr="00AE6673" w14:paraId="4BF50B95" w14:textId="77777777" w:rsidTr="00AE6673">
        <w:tc>
          <w:tcPr>
            <w:tcW w:w="3780" w:type="dxa"/>
            <w:tcBorders>
              <w:bottom w:val="nil"/>
            </w:tcBorders>
            <w:shd w:val="clear" w:color="auto" w:fill="auto"/>
          </w:tcPr>
          <w:p w14:paraId="1593D036" w14:textId="77777777" w:rsidR="00AE6673" w:rsidRPr="00AE6673" w:rsidRDefault="00AE6673" w:rsidP="00AE6673">
            <w:pPr>
              <w:jc w:val="center"/>
              <w:rPr>
                <w:sz w:val="18"/>
              </w:rPr>
            </w:pPr>
            <w:r w:rsidRPr="00AE6673">
              <w:rPr>
                <w:rFonts w:hint="eastAsia"/>
                <w:sz w:val="18"/>
              </w:rPr>
              <w:t>・</w:t>
            </w:r>
          </w:p>
        </w:tc>
        <w:tc>
          <w:tcPr>
            <w:tcW w:w="1863" w:type="dxa"/>
            <w:tcBorders>
              <w:bottom w:val="nil"/>
            </w:tcBorders>
            <w:shd w:val="clear" w:color="auto" w:fill="auto"/>
          </w:tcPr>
          <w:p w14:paraId="62A76C5D" w14:textId="77777777" w:rsidR="00AE6673" w:rsidRPr="00AE6673" w:rsidRDefault="00AE6673" w:rsidP="00AE6673">
            <w:pPr>
              <w:jc w:val="center"/>
              <w:rPr>
                <w:sz w:val="18"/>
              </w:rPr>
            </w:pPr>
            <w:r w:rsidRPr="00AE6673">
              <w:rPr>
                <w:rFonts w:hint="eastAsia"/>
                <w:sz w:val="18"/>
              </w:rPr>
              <w:t>・</w:t>
            </w:r>
          </w:p>
        </w:tc>
      </w:tr>
      <w:tr w:rsidR="00AE6673" w:rsidRPr="00AE6673" w14:paraId="5E9174CA" w14:textId="77777777" w:rsidTr="00AE6673">
        <w:tc>
          <w:tcPr>
            <w:tcW w:w="3780" w:type="dxa"/>
            <w:tcBorders>
              <w:top w:val="nil"/>
              <w:bottom w:val="nil"/>
            </w:tcBorders>
            <w:shd w:val="clear" w:color="auto" w:fill="auto"/>
          </w:tcPr>
          <w:p w14:paraId="12CA228E" w14:textId="77777777" w:rsidR="00AE6673" w:rsidRPr="00AE6673" w:rsidRDefault="00AE6673" w:rsidP="00AE6673">
            <w:pPr>
              <w:jc w:val="center"/>
              <w:rPr>
                <w:sz w:val="18"/>
              </w:rPr>
            </w:pPr>
            <w:r w:rsidRPr="00AE6673">
              <w:rPr>
                <w:rFonts w:hint="eastAsia"/>
                <w:sz w:val="18"/>
              </w:rPr>
              <w:t>・</w:t>
            </w:r>
          </w:p>
        </w:tc>
        <w:tc>
          <w:tcPr>
            <w:tcW w:w="1863" w:type="dxa"/>
            <w:tcBorders>
              <w:top w:val="nil"/>
              <w:bottom w:val="nil"/>
            </w:tcBorders>
            <w:shd w:val="clear" w:color="auto" w:fill="auto"/>
          </w:tcPr>
          <w:p w14:paraId="6F9C69BD" w14:textId="77777777" w:rsidR="00AE6673" w:rsidRPr="00AE6673" w:rsidRDefault="00AE6673" w:rsidP="00AE6673">
            <w:pPr>
              <w:jc w:val="center"/>
              <w:rPr>
                <w:sz w:val="18"/>
              </w:rPr>
            </w:pPr>
            <w:r w:rsidRPr="00AE6673">
              <w:rPr>
                <w:rFonts w:hint="eastAsia"/>
                <w:sz w:val="18"/>
              </w:rPr>
              <w:t>・</w:t>
            </w:r>
          </w:p>
        </w:tc>
      </w:tr>
      <w:tr w:rsidR="00AE6673" w:rsidRPr="00AE6673" w14:paraId="51243662" w14:textId="77777777" w:rsidTr="00AE6673">
        <w:tc>
          <w:tcPr>
            <w:tcW w:w="3780" w:type="dxa"/>
            <w:tcBorders>
              <w:top w:val="nil"/>
            </w:tcBorders>
            <w:shd w:val="clear" w:color="auto" w:fill="auto"/>
          </w:tcPr>
          <w:p w14:paraId="0D3A506A" w14:textId="77777777" w:rsidR="00AE6673" w:rsidRPr="00AE6673" w:rsidRDefault="00AE6673" w:rsidP="00AE6673">
            <w:pPr>
              <w:jc w:val="center"/>
              <w:rPr>
                <w:sz w:val="18"/>
              </w:rPr>
            </w:pPr>
            <w:r w:rsidRPr="00AE6673">
              <w:rPr>
                <w:rFonts w:hint="eastAsia"/>
                <w:sz w:val="18"/>
              </w:rPr>
              <w:t>・</w:t>
            </w:r>
          </w:p>
        </w:tc>
        <w:tc>
          <w:tcPr>
            <w:tcW w:w="1863" w:type="dxa"/>
            <w:tcBorders>
              <w:top w:val="nil"/>
            </w:tcBorders>
            <w:shd w:val="clear" w:color="auto" w:fill="auto"/>
          </w:tcPr>
          <w:p w14:paraId="112B9C9F" w14:textId="77777777" w:rsidR="00AE6673" w:rsidRPr="00AE6673" w:rsidRDefault="00AE6673" w:rsidP="00AE6673">
            <w:pPr>
              <w:jc w:val="center"/>
              <w:rPr>
                <w:sz w:val="18"/>
              </w:rPr>
            </w:pPr>
            <w:r w:rsidRPr="00AE6673">
              <w:rPr>
                <w:rFonts w:hint="eastAsia"/>
                <w:sz w:val="18"/>
              </w:rPr>
              <w:t>・</w:t>
            </w:r>
          </w:p>
        </w:tc>
      </w:tr>
      <w:tr w:rsidR="00AE6673" w:rsidRPr="00AE6673" w14:paraId="55B60C62" w14:textId="77777777" w:rsidTr="00AE6673">
        <w:tc>
          <w:tcPr>
            <w:tcW w:w="3780" w:type="dxa"/>
            <w:shd w:val="clear" w:color="auto" w:fill="auto"/>
          </w:tcPr>
          <w:p w14:paraId="75473766" w14:textId="77777777" w:rsidR="00AE6673" w:rsidRPr="00AE6673" w:rsidRDefault="00AE6673" w:rsidP="00AA6A8B">
            <w:pPr>
              <w:rPr>
                <w:sz w:val="18"/>
              </w:rPr>
            </w:pPr>
            <w:r w:rsidRPr="00AE6673">
              <w:rPr>
                <w:rFonts w:hint="eastAsia"/>
                <w:sz w:val="18"/>
              </w:rPr>
              <w:t>合計</w:t>
            </w:r>
          </w:p>
        </w:tc>
        <w:tc>
          <w:tcPr>
            <w:tcW w:w="1863" w:type="dxa"/>
            <w:shd w:val="clear" w:color="auto" w:fill="auto"/>
          </w:tcPr>
          <w:p w14:paraId="4825302D" w14:textId="77777777" w:rsidR="00AE6673" w:rsidRPr="00AE6673" w:rsidRDefault="00AE6673" w:rsidP="00AA6A8B">
            <w:pPr>
              <w:rPr>
                <w:sz w:val="18"/>
              </w:rPr>
            </w:pPr>
          </w:p>
        </w:tc>
      </w:tr>
    </w:tbl>
    <w:p w14:paraId="4405E3DE" w14:textId="77777777" w:rsidR="00AE6673" w:rsidRDefault="00AE6673">
      <w:pPr>
        <w:ind w:leftChars="171" w:left="539" w:hangingChars="100" w:hanging="180"/>
        <w:rPr>
          <w:sz w:val="18"/>
        </w:rPr>
      </w:pPr>
    </w:p>
    <w:p w14:paraId="31039471" w14:textId="77777777" w:rsidR="000D20E8" w:rsidRDefault="000D20E8" w:rsidP="000D20E8">
      <w:pPr>
        <w:pStyle w:val="a6"/>
      </w:pPr>
      <w:r>
        <w:rPr>
          <w:rFonts w:hint="eastAsia"/>
        </w:rPr>
        <w:t>（４）特記事項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0D20E8" w:rsidRPr="00AE6673" w14:paraId="5EBDBD74" w14:textId="77777777" w:rsidTr="008275D3">
        <w:tc>
          <w:tcPr>
            <w:tcW w:w="9729" w:type="dxa"/>
            <w:shd w:val="clear" w:color="auto" w:fill="auto"/>
          </w:tcPr>
          <w:p w14:paraId="71626FE4" w14:textId="77777777" w:rsidR="000D20E8" w:rsidRPr="00AE6673" w:rsidRDefault="000D20E8" w:rsidP="008275D3">
            <w:pPr>
              <w:pStyle w:val="a6"/>
              <w:rPr>
                <w:sz w:val="18"/>
              </w:rPr>
            </w:pPr>
          </w:p>
          <w:p w14:paraId="686B6A8C" w14:textId="77777777" w:rsidR="000D20E8" w:rsidRPr="00AE6673" w:rsidRDefault="000D20E8" w:rsidP="008275D3">
            <w:pPr>
              <w:pStyle w:val="a6"/>
              <w:rPr>
                <w:sz w:val="18"/>
              </w:rPr>
            </w:pPr>
          </w:p>
          <w:p w14:paraId="7BE36C46" w14:textId="77777777" w:rsidR="000D20E8" w:rsidRPr="00AE6673" w:rsidRDefault="000D20E8" w:rsidP="008275D3">
            <w:pPr>
              <w:pStyle w:val="a6"/>
              <w:rPr>
                <w:sz w:val="18"/>
              </w:rPr>
            </w:pPr>
          </w:p>
        </w:tc>
      </w:tr>
    </w:tbl>
    <w:p w14:paraId="3019E714" w14:textId="77777777" w:rsidR="000D20E8" w:rsidRPr="00B2454D" w:rsidRDefault="000D20E8" w:rsidP="000D20E8">
      <w:pPr>
        <w:rPr>
          <w:sz w:val="18"/>
        </w:rPr>
      </w:pPr>
      <w:r w:rsidRPr="00B2454D">
        <w:rPr>
          <w:rFonts w:hint="eastAsia"/>
          <w:sz w:val="18"/>
        </w:rPr>
        <w:t>（</w:t>
      </w:r>
      <w:r>
        <w:rPr>
          <w:rFonts w:hint="eastAsia"/>
          <w:sz w:val="18"/>
        </w:rPr>
        <w:t>記載</w:t>
      </w:r>
      <w:r w:rsidRPr="00B2454D">
        <w:rPr>
          <w:rFonts w:hint="eastAsia"/>
          <w:sz w:val="18"/>
        </w:rPr>
        <w:t>上の注意）</w:t>
      </w:r>
    </w:p>
    <w:p w14:paraId="6CC2BF3B" w14:textId="77777777" w:rsidR="000D20E8" w:rsidRPr="00B2454D" w:rsidRDefault="000D20E8" w:rsidP="000D20E8">
      <w:pPr>
        <w:numPr>
          <w:ilvl w:val="0"/>
          <w:numId w:val="8"/>
        </w:numPr>
        <w:rPr>
          <w:sz w:val="18"/>
        </w:rPr>
      </w:pPr>
      <w:r>
        <w:rPr>
          <w:rFonts w:hint="eastAsia"/>
          <w:sz w:val="18"/>
        </w:rPr>
        <w:t>上場後、最初に到来する決算期末に計上される可能性のある資産のうち「不動産等」「不動産関連資産」「流動資産等」のいずれにも含まれない資産がある場合、主な内容と計上見込み額を記載してください。</w:t>
      </w:r>
    </w:p>
    <w:p w14:paraId="062F39E4" w14:textId="77777777" w:rsidR="000D20E8" w:rsidRPr="000D20E8" w:rsidRDefault="000D20E8">
      <w:pPr>
        <w:ind w:leftChars="171" w:left="539" w:hangingChars="100" w:hanging="180"/>
        <w:rPr>
          <w:sz w:val="18"/>
        </w:rPr>
      </w:pPr>
    </w:p>
    <w:p w14:paraId="5CCC9241" w14:textId="77777777" w:rsidR="000D20E8" w:rsidRDefault="000D20E8">
      <w:pPr>
        <w:ind w:leftChars="171" w:left="539" w:hangingChars="100" w:hanging="180"/>
        <w:rPr>
          <w:sz w:val="18"/>
        </w:rPr>
      </w:pPr>
    </w:p>
    <w:p w14:paraId="2F13AAD2" w14:textId="77777777" w:rsidR="00AE6673" w:rsidRDefault="00AE6673">
      <w:pPr>
        <w:spacing w:line="0" w:lineRule="atLeast"/>
        <w:ind w:leftChars="86" w:left="601" w:hangingChars="200" w:hanging="420"/>
        <w:rPr>
          <w:rFonts w:ascii="ＭＳ 明朝" w:hAnsi="ＭＳ 明朝"/>
          <w:szCs w:val="21"/>
        </w:rPr>
      </w:pPr>
      <w:r>
        <w:rPr>
          <w:rFonts w:ascii="ＭＳ 明朝" w:hAnsi="ＭＳ 明朝" w:hint="eastAsia"/>
          <w:szCs w:val="21"/>
        </w:rPr>
        <w:t>（添付書類）</w:t>
      </w:r>
    </w:p>
    <w:p w14:paraId="208D00A6" w14:textId="77777777" w:rsidR="00AE6673" w:rsidRDefault="00AE6673">
      <w:pPr>
        <w:spacing w:line="0" w:lineRule="atLeast"/>
        <w:ind w:leftChars="171" w:left="359" w:firstLine="181"/>
        <w:rPr>
          <w:rFonts w:ascii="ＭＳ 明朝" w:hAnsi="ＭＳ 明朝"/>
          <w:szCs w:val="21"/>
        </w:rPr>
      </w:pPr>
      <w:r>
        <w:rPr>
          <w:rFonts w:ascii="ＭＳ 明朝" w:hAnsi="ＭＳ 明朝" w:hint="eastAsia"/>
          <w:szCs w:val="21"/>
        </w:rPr>
        <w:t>以下の書類を添付してください。ただし、「有価証券上場予備申請書」に添付している書類は除きます。</w:t>
      </w:r>
    </w:p>
    <w:p w14:paraId="5C5EA949" w14:textId="77777777" w:rsidR="00AE6673" w:rsidRDefault="00AE6673">
      <w:pPr>
        <w:numPr>
          <w:ilvl w:val="0"/>
          <w:numId w:val="6"/>
        </w:numPr>
        <w:spacing w:line="0" w:lineRule="atLeast"/>
        <w:rPr>
          <w:rFonts w:ascii="ＭＳ 明朝" w:hAnsi="ＭＳ 明朝"/>
          <w:szCs w:val="21"/>
        </w:rPr>
      </w:pPr>
      <w:r>
        <w:rPr>
          <w:rFonts w:ascii="ＭＳ 明朝" w:hAnsi="ＭＳ 明朝" w:hint="eastAsia"/>
          <w:szCs w:val="21"/>
        </w:rPr>
        <w:t>社団法人投資信託協会の会員であることを証する書面の写し（入会承認通知）</w:t>
      </w:r>
    </w:p>
    <w:p w14:paraId="36912C36" w14:textId="77777777" w:rsidR="00AE6673" w:rsidRDefault="00AE6673">
      <w:pPr>
        <w:numPr>
          <w:ilvl w:val="0"/>
          <w:numId w:val="6"/>
        </w:numPr>
        <w:spacing w:line="0" w:lineRule="atLeast"/>
        <w:rPr>
          <w:rFonts w:ascii="ＭＳ 明朝" w:hAnsi="ＭＳ 明朝"/>
          <w:szCs w:val="21"/>
        </w:rPr>
      </w:pPr>
      <w:r>
        <w:rPr>
          <w:rFonts w:ascii="ＭＳ 明朝" w:hAnsi="ＭＳ 明朝" w:hint="eastAsia"/>
          <w:szCs w:val="21"/>
        </w:rPr>
        <w:t>運用資産の価格算定に係る参考書類（不動産鑑定評価書の写し等）</w:t>
      </w:r>
    </w:p>
    <w:p w14:paraId="7A59F386" w14:textId="77777777" w:rsidR="00AE6673" w:rsidRDefault="00AE6673">
      <w:pPr>
        <w:numPr>
          <w:ilvl w:val="0"/>
          <w:numId w:val="6"/>
        </w:numPr>
        <w:spacing w:line="0" w:lineRule="atLeast"/>
        <w:rPr>
          <w:rFonts w:ascii="ＭＳ 明朝" w:hAnsi="ＭＳ 明朝"/>
          <w:szCs w:val="21"/>
        </w:rPr>
      </w:pPr>
      <w:r>
        <w:rPr>
          <w:rFonts w:ascii="ＭＳ 明朝" w:hAnsi="ＭＳ 明朝" w:hint="eastAsia"/>
          <w:szCs w:val="21"/>
        </w:rPr>
        <w:t>賃貸借契約書の運用資産にかかる契約書の写し等（物件の契約状況を確認可能な書類により代替することも可能です。）</w:t>
      </w:r>
    </w:p>
    <w:p w14:paraId="67E048B3" w14:textId="77777777" w:rsidR="00AE6673" w:rsidRDefault="00AE6673">
      <w:pPr>
        <w:numPr>
          <w:ilvl w:val="0"/>
          <w:numId w:val="6"/>
        </w:numPr>
        <w:spacing w:line="0" w:lineRule="atLeast"/>
        <w:rPr>
          <w:rFonts w:ascii="ＭＳ 明朝" w:hAnsi="ＭＳ 明朝"/>
          <w:szCs w:val="21"/>
        </w:rPr>
      </w:pPr>
      <w:r>
        <w:rPr>
          <w:rFonts w:ascii="ＭＳ 明朝" w:hAnsi="ＭＳ 明朝" w:hint="eastAsia"/>
          <w:szCs w:val="21"/>
        </w:rPr>
        <w:t>上場申請投資法人の直近の貸借対照表、損益計算書及び附属明細表（直近の貸借対照表、損益計算書及び附属明細表を作成している場合のみ添付してください。）</w:t>
      </w:r>
    </w:p>
    <w:p w14:paraId="2251DFF5" w14:textId="77777777" w:rsidR="00AE6673" w:rsidRPr="00B2454D" w:rsidRDefault="00AE6673">
      <w:pPr>
        <w:ind w:left="-420"/>
      </w:pPr>
    </w:p>
    <w:p w14:paraId="3A09872E" w14:textId="77777777" w:rsidR="00AE6673" w:rsidRPr="00C2538A" w:rsidRDefault="00AE6673">
      <w:pPr>
        <w:ind w:left="210" w:firstLine="210"/>
        <w:rPr>
          <w:b/>
        </w:rPr>
      </w:pPr>
      <w:r>
        <w:rPr>
          <w:rFonts w:hint="eastAsia"/>
          <w:b/>
        </w:rPr>
        <w:t>上場までの間に、</w:t>
      </w:r>
      <w:r w:rsidRPr="00B2454D">
        <w:rPr>
          <w:rFonts w:hint="eastAsia"/>
          <w:b/>
        </w:rPr>
        <w:t>有価証券</w:t>
      </w:r>
      <w:r>
        <w:rPr>
          <w:rFonts w:hint="eastAsia"/>
          <w:b/>
        </w:rPr>
        <w:t>新規</w:t>
      </w:r>
      <w:r w:rsidRPr="00B2454D">
        <w:rPr>
          <w:rFonts w:hint="eastAsia"/>
          <w:b/>
        </w:rPr>
        <w:t>上場申請書の記載内容に訂正等が発生した場合には、「上場申請有価証券訂正通知書」をご提出下さい。</w:t>
      </w:r>
    </w:p>
    <w:p w14:paraId="1A93CD00" w14:textId="77777777" w:rsidR="00AE6673" w:rsidRDefault="00AE6673">
      <w:pPr>
        <w:ind w:left="-420"/>
      </w:pPr>
    </w:p>
    <w:p w14:paraId="332C31F2" w14:textId="77777777" w:rsidR="00AE6673" w:rsidRDefault="00AE6673">
      <w:pPr>
        <w:pStyle w:val="a4"/>
      </w:pPr>
      <w:r>
        <w:rPr>
          <w:rFonts w:hint="eastAsia"/>
        </w:rPr>
        <w:t>以上</w:t>
      </w:r>
    </w:p>
    <w:p w14:paraId="4184EC8D" w14:textId="5FCB1F60" w:rsidR="00AE6673" w:rsidRPr="006C5DD8" w:rsidRDefault="00AE6673">
      <w:pPr>
        <w:jc w:val="right"/>
        <w:rPr>
          <w:rFonts w:ascii="ＭＳ 明朝" w:hAnsi="ＭＳ 明朝"/>
          <w:sz w:val="20"/>
        </w:rPr>
      </w:pPr>
      <w:r w:rsidRPr="006C5DD8">
        <w:rPr>
          <w:rFonts w:ascii="ＭＳ 明朝" w:hAnsi="ＭＳ 明朝" w:hint="eastAsia"/>
          <w:sz w:val="20"/>
        </w:rPr>
        <w:t>（</w:t>
      </w:r>
      <w:r w:rsidR="008D4E29">
        <w:rPr>
          <w:rFonts w:ascii="ＭＳ 明朝" w:hAnsi="ＭＳ 明朝" w:hint="eastAsia"/>
          <w:sz w:val="20"/>
        </w:rPr>
        <w:t>20</w:t>
      </w:r>
      <w:r w:rsidR="00D7724F">
        <w:rPr>
          <w:rFonts w:ascii="ＭＳ 明朝" w:hAnsi="ＭＳ 明朝"/>
          <w:sz w:val="20"/>
        </w:rPr>
        <w:t>2</w:t>
      </w:r>
      <w:r w:rsidR="00070E20">
        <w:rPr>
          <w:rFonts w:ascii="ＭＳ 明朝" w:hAnsi="ＭＳ 明朝" w:hint="eastAsia"/>
          <w:sz w:val="20"/>
        </w:rPr>
        <w:t>5</w:t>
      </w:r>
      <w:r w:rsidRPr="006C5DD8">
        <w:rPr>
          <w:rFonts w:ascii="ＭＳ 明朝" w:hAnsi="ＭＳ 明朝" w:hint="eastAsia"/>
          <w:sz w:val="20"/>
        </w:rPr>
        <w:t>.</w:t>
      </w:r>
      <w:r w:rsidR="00070E20">
        <w:rPr>
          <w:rFonts w:ascii="ＭＳ 明朝" w:hAnsi="ＭＳ 明朝" w:hint="eastAsia"/>
          <w:sz w:val="20"/>
        </w:rPr>
        <w:t>10</w:t>
      </w:r>
      <w:r>
        <w:rPr>
          <w:rFonts w:ascii="ＭＳ 明朝" w:hAnsi="ＭＳ 明朝" w:hint="eastAsia"/>
          <w:sz w:val="20"/>
        </w:rPr>
        <w:t>.</w:t>
      </w:r>
      <w:r w:rsidR="005C0FD0">
        <w:rPr>
          <w:rFonts w:ascii="ＭＳ 明朝" w:hAnsi="ＭＳ 明朝" w:hint="eastAsia"/>
          <w:sz w:val="20"/>
        </w:rPr>
        <w:t>31</w:t>
      </w:r>
      <w:r w:rsidRPr="006C5DD8">
        <w:rPr>
          <w:rFonts w:ascii="ＭＳ 明朝" w:hAnsi="ＭＳ 明朝" w:hint="eastAsia"/>
          <w:sz w:val="20"/>
        </w:rPr>
        <w:t>）</w:t>
      </w:r>
    </w:p>
    <w:p w14:paraId="2373BCAF" w14:textId="77777777" w:rsidR="00AE6673" w:rsidRDefault="00AE6673"/>
    <w:sectPr w:rsidR="00AE6673">
      <w:pgSz w:w="11907" w:h="16840"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D919" w14:textId="77777777" w:rsidR="00DF6106" w:rsidRDefault="00DF6106">
      <w:r>
        <w:separator/>
      </w:r>
    </w:p>
  </w:endnote>
  <w:endnote w:type="continuationSeparator" w:id="0">
    <w:p w14:paraId="296D5B7E" w14:textId="77777777" w:rsidR="00DF6106" w:rsidRDefault="00DF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7649" w14:textId="77777777" w:rsidR="00DF6106" w:rsidRDefault="00DF6106">
      <w:r>
        <w:separator/>
      </w:r>
    </w:p>
  </w:footnote>
  <w:footnote w:type="continuationSeparator" w:id="0">
    <w:p w14:paraId="23FFF419" w14:textId="77777777" w:rsidR="00DF6106" w:rsidRDefault="00DF6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6ED"/>
    <w:multiLevelType w:val="hybridMultilevel"/>
    <w:tmpl w:val="B7142C26"/>
    <w:lvl w:ilvl="0" w:tplc="FFFFFFFF">
      <w:start w:val="1"/>
      <w:numFmt w:val="bullet"/>
      <w:lvlText w:val="・"/>
      <w:lvlJc w:val="left"/>
      <w:pPr>
        <w:tabs>
          <w:tab w:val="num" w:pos="885"/>
        </w:tabs>
        <w:ind w:left="885" w:hanging="360"/>
      </w:pPr>
      <w:rPr>
        <w:rFonts w:ascii="ＭＳ 明朝" w:eastAsia="ＭＳ 明朝" w:hAnsi="ＭＳ 明朝" w:cs="Times New Roman" w:hint="eastAsia"/>
      </w:rPr>
    </w:lvl>
    <w:lvl w:ilvl="1" w:tplc="FFFFFFFF" w:tentative="1">
      <w:start w:val="1"/>
      <w:numFmt w:val="bullet"/>
      <w:lvlText w:val=""/>
      <w:lvlJc w:val="left"/>
      <w:pPr>
        <w:tabs>
          <w:tab w:val="num" w:pos="1365"/>
        </w:tabs>
        <w:ind w:left="1365" w:hanging="420"/>
      </w:pPr>
      <w:rPr>
        <w:rFonts w:ascii="Wingdings" w:hAnsi="Wingdings" w:hint="default"/>
      </w:rPr>
    </w:lvl>
    <w:lvl w:ilvl="2" w:tplc="FFFFFFFF" w:tentative="1">
      <w:start w:val="1"/>
      <w:numFmt w:val="bullet"/>
      <w:lvlText w:val=""/>
      <w:lvlJc w:val="left"/>
      <w:pPr>
        <w:tabs>
          <w:tab w:val="num" w:pos="1785"/>
        </w:tabs>
        <w:ind w:left="1785" w:hanging="420"/>
      </w:pPr>
      <w:rPr>
        <w:rFonts w:ascii="Wingdings" w:hAnsi="Wingdings" w:hint="default"/>
      </w:rPr>
    </w:lvl>
    <w:lvl w:ilvl="3" w:tplc="FFFFFFFF" w:tentative="1">
      <w:start w:val="1"/>
      <w:numFmt w:val="bullet"/>
      <w:lvlText w:val=""/>
      <w:lvlJc w:val="left"/>
      <w:pPr>
        <w:tabs>
          <w:tab w:val="num" w:pos="2205"/>
        </w:tabs>
        <w:ind w:left="2205" w:hanging="420"/>
      </w:pPr>
      <w:rPr>
        <w:rFonts w:ascii="Wingdings" w:hAnsi="Wingdings" w:hint="default"/>
      </w:rPr>
    </w:lvl>
    <w:lvl w:ilvl="4" w:tplc="FFFFFFFF" w:tentative="1">
      <w:start w:val="1"/>
      <w:numFmt w:val="bullet"/>
      <w:lvlText w:val=""/>
      <w:lvlJc w:val="left"/>
      <w:pPr>
        <w:tabs>
          <w:tab w:val="num" w:pos="2625"/>
        </w:tabs>
        <w:ind w:left="2625" w:hanging="420"/>
      </w:pPr>
      <w:rPr>
        <w:rFonts w:ascii="Wingdings" w:hAnsi="Wingdings" w:hint="default"/>
      </w:rPr>
    </w:lvl>
    <w:lvl w:ilvl="5" w:tplc="FFFFFFFF" w:tentative="1">
      <w:start w:val="1"/>
      <w:numFmt w:val="bullet"/>
      <w:lvlText w:val=""/>
      <w:lvlJc w:val="left"/>
      <w:pPr>
        <w:tabs>
          <w:tab w:val="num" w:pos="3045"/>
        </w:tabs>
        <w:ind w:left="3045" w:hanging="420"/>
      </w:pPr>
      <w:rPr>
        <w:rFonts w:ascii="Wingdings" w:hAnsi="Wingdings" w:hint="default"/>
      </w:rPr>
    </w:lvl>
    <w:lvl w:ilvl="6" w:tplc="FFFFFFFF" w:tentative="1">
      <w:start w:val="1"/>
      <w:numFmt w:val="bullet"/>
      <w:lvlText w:val=""/>
      <w:lvlJc w:val="left"/>
      <w:pPr>
        <w:tabs>
          <w:tab w:val="num" w:pos="3465"/>
        </w:tabs>
        <w:ind w:left="3465" w:hanging="420"/>
      </w:pPr>
      <w:rPr>
        <w:rFonts w:ascii="Wingdings" w:hAnsi="Wingdings" w:hint="default"/>
      </w:rPr>
    </w:lvl>
    <w:lvl w:ilvl="7" w:tplc="FFFFFFFF" w:tentative="1">
      <w:start w:val="1"/>
      <w:numFmt w:val="bullet"/>
      <w:lvlText w:val=""/>
      <w:lvlJc w:val="left"/>
      <w:pPr>
        <w:tabs>
          <w:tab w:val="num" w:pos="3885"/>
        </w:tabs>
        <w:ind w:left="3885" w:hanging="420"/>
      </w:pPr>
      <w:rPr>
        <w:rFonts w:ascii="Wingdings" w:hAnsi="Wingdings" w:hint="default"/>
      </w:rPr>
    </w:lvl>
    <w:lvl w:ilvl="8" w:tplc="FFFFFFFF" w:tentative="1">
      <w:start w:val="1"/>
      <w:numFmt w:val="bullet"/>
      <w:lvlText w:val=""/>
      <w:lvlJc w:val="left"/>
      <w:pPr>
        <w:tabs>
          <w:tab w:val="num" w:pos="4305"/>
        </w:tabs>
        <w:ind w:left="4305" w:hanging="420"/>
      </w:pPr>
      <w:rPr>
        <w:rFonts w:ascii="Wingdings" w:hAnsi="Wingdings" w:hint="default"/>
      </w:rPr>
    </w:lvl>
  </w:abstractNum>
  <w:abstractNum w:abstractNumId="1" w15:restartNumberingAfterBreak="0">
    <w:nsid w:val="27B86834"/>
    <w:multiLevelType w:val="hybridMultilevel"/>
    <w:tmpl w:val="E2E4F26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983"/>
        </w:tabs>
        <w:ind w:left="983" w:hanging="420"/>
      </w:pPr>
      <w:rPr>
        <w:rFonts w:ascii="Wingdings" w:hAnsi="Wingdings" w:hint="default"/>
      </w:rPr>
    </w:lvl>
    <w:lvl w:ilvl="2" w:tplc="0409000D" w:tentative="1">
      <w:start w:val="1"/>
      <w:numFmt w:val="bullet"/>
      <w:lvlText w:val=""/>
      <w:lvlJc w:val="left"/>
      <w:pPr>
        <w:tabs>
          <w:tab w:val="num" w:pos="1403"/>
        </w:tabs>
        <w:ind w:left="1403" w:hanging="420"/>
      </w:pPr>
      <w:rPr>
        <w:rFonts w:ascii="Wingdings" w:hAnsi="Wingdings" w:hint="default"/>
      </w:rPr>
    </w:lvl>
    <w:lvl w:ilvl="3" w:tplc="04090001" w:tentative="1">
      <w:start w:val="1"/>
      <w:numFmt w:val="bullet"/>
      <w:lvlText w:val=""/>
      <w:lvlJc w:val="left"/>
      <w:pPr>
        <w:tabs>
          <w:tab w:val="num" w:pos="1823"/>
        </w:tabs>
        <w:ind w:left="1823" w:hanging="420"/>
      </w:pPr>
      <w:rPr>
        <w:rFonts w:ascii="Wingdings" w:hAnsi="Wingdings" w:hint="default"/>
      </w:rPr>
    </w:lvl>
    <w:lvl w:ilvl="4" w:tplc="0409000B" w:tentative="1">
      <w:start w:val="1"/>
      <w:numFmt w:val="bullet"/>
      <w:lvlText w:val=""/>
      <w:lvlJc w:val="left"/>
      <w:pPr>
        <w:tabs>
          <w:tab w:val="num" w:pos="2243"/>
        </w:tabs>
        <w:ind w:left="2243" w:hanging="420"/>
      </w:pPr>
      <w:rPr>
        <w:rFonts w:ascii="Wingdings" w:hAnsi="Wingdings" w:hint="default"/>
      </w:rPr>
    </w:lvl>
    <w:lvl w:ilvl="5" w:tplc="0409000D" w:tentative="1">
      <w:start w:val="1"/>
      <w:numFmt w:val="bullet"/>
      <w:lvlText w:val=""/>
      <w:lvlJc w:val="left"/>
      <w:pPr>
        <w:tabs>
          <w:tab w:val="num" w:pos="2663"/>
        </w:tabs>
        <w:ind w:left="2663" w:hanging="420"/>
      </w:pPr>
      <w:rPr>
        <w:rFonts w:ascii="Wingdings" w:hAnsi="Wingdings" w:hint="default"/>
      </w:rPr>
    </w:lvl>
    <w:lvl w:ilvl="6" w:tplc="04090001" w:tentative="1">
      <w:start w:val="1"/>
      <w:numFmt w:val="bullet"/>
      <w:lvlText w:val=""/>
      <w:lvlJc w:val="left"/>
      <w:pPr>
        <w:tabs>
          <w:tab w:val="num" w:pos="3083"/>
        </w:tabs>
        <w:ind w:left="3083" w:hanging="420"/>
      </w:pPr>
      <w:rPr>
        <w:rFonts w:ascii="Wingdings" w:hAnsi="Wingdings" w:hint="default"/>
      </w:rPr>
    </w:lvl>
    <w:lvl w:ilvl="7" w:tplc="0409000B" w:tentative="1">
      <w:start w:val="1"/>
      <w:numFmt w:val="bullet"/>
      <w:lvlText w:val=""/>
      <w:lvlJc w:val="left"/>
      <w:pPr>
        <w:tabs>
          <w:tab w:val="num" w:pos="3503"/>
        </w:tabs>
        <w:ind w:left="3503" w:hanging="420"/>
      </w:pPr>
      <w:rPr>
        <w:rFonts w:ascii="Wingdings" w:hAnsi="Wingdings" w:hint="default"/>
      </w:rPr>
    </w:lvl>
    <w:lvl w:ilvl="8" w:tplc="0409000D" w:tentative="1">
      <w:start w:val="1"/>
      <w:numFmt w:val="bullet"/>
      <w:lvlText w:val=""/>
      <w:lvlJc w:val="left"/>
      <w:pPr>
        <w:tabs>
          <w:tab w:val="num" w:pos="3923"/>
        </w:tabs>
        <w:ind w:left="3923" w:hanging="420"/>
      </w:pPr>
      <w:rPr>
        <w:rFonts w:ascii="Wingdings" w:hAnsi="Wingdings" w:hint="default"/>
      </w:rPr>
    </w:lvl>
  </w:abstractNum>
  <w:abstractNum w:abstractNumId="2" w15:restartNumberingAfterBreak="0">
    <w:nsid w:val="3E225E5B"/>
    <w:multiLevelType w:val="hybridMultilevel"/>
    <w:tmpl w:val="0AACD47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8B49E6"/>
    <w:multiLevelType w:val="hybridMultilevel"/>
    <w:tmpl w:val="A64674A0"/>
    <w:lvl w:ilvl="0" w:tplc="D4844580">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 w15:restartNumberingAfterBreak="0">
    <w:nsid w:val="55322E1C"/>
    <w:multiLevelType w:val="hybridMultilevel"/>
    <w:tmpl w:val="BE3ECCB2"/>
    <w:lvl w:ilvl="0" w:tplc="91D65B7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4006F9"/>
    <w:multiLevelType w:val="hybridMultilevel"/>
    <w:tmpl w:val="45148C32"/>
    <w:lvl w:ilvl="0" w:tplc="43626D3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787F7D12"/>
    <w:multiLevelType w:val="hybridMultilevel"/>
    <w:tmpl w:val="76EA6274"/>
    <w:lvl w:ilvl="0" w:tplc="FFFFFFFF">
      <w:start w:val="1"/>
      <w:numFmt w:val="decimalFullWidth"/>
      <w:lvlText w:val="%1．"/>
      <w:lvlJc w:val="left"/>
      <w:pPr>
        <w:tabs>
          <w:tab w:val="num" w:pos="210"/>
        </w:tabs>
        <w:ind w:left="210" w:hanging="420"/>
      </w:pPr>
      <w:rPr>
        <w:rFonts w:hint="eastAsia"/>
      </w:rPr>
    </w:lvl>
    <w:lvl w:ilvl="1" w:tplc="FFFFFFFF" w:tentative="1">
      <w:start w:val="1"/>
      <w:numFmt w:val="aiueoFullWidth"/>
      <w:lvlText w:val="(%2)"/>
      <w:lvlJc w:val="left"/>
      <w:pPr>
        <w:tabs>
          <w:tab w:val="num" w:pos="630"/>
        </w:tabs>
        <w:ind w:left="630" w:hanging="420"/>
      </w:pPr>
    </w:lvl>
    <w:lvl w:ilvl="2" w:tplc="FFFFFFFF" w:tentative="1">
      <w:start w:val="1"/>
      <w:numFmt w:val="decimalEnclosedCircle"/>
      <w:lvlText w:val="%3"/>
      <w:lvlJc w:val="left"/>
      <w:pPr>
        <w:tabs>
          <w:tab w:val="num" w:pos="1050"/>
        </w:tabs>
        <w:ind w:left="1050" w:hanging="420"/>
      </w:pPr>
    </w:lvl>
    <w:lvl w:ilvl="3" w:tplc="FFFFFFFF" w:tentative="1">
      <w:start w:val="1"/>
      <w:numFmt w:val="decimal"/>
      <w:lvlText w:val="%4."/>
      <w:lvlJc w:val="left"/>
      <w:pPr>
        <w:tabs>
          <w:tab w:val="num" w:pos="1470"/>
        </w:tabs>
        <w:ind w:left="1470" w:hanging="420"/>
      </w:pPr>
    </w:lvl>
    <w:lvl w:ilvl="4" w:tplc="FFFFFFFF" w:tentative="1">
      <w:start w:val="1"/>
      <w:numFmt w:val="aiueoFullWidth"/>
      <w:lvlText w:val="(%5)"/>
      <w:lvlJc w:val="left"/>
      <w:pPr>
        <w:tabs>
          <w:tab w:val="num" w:pos="1890"/>
        </w:tabs>
        <w:ind w:left="1890" w:hanging="420"/>
      </w:pPr>
    </w:lvl>
    <w:lvl w:ilvl="5" w:tplc="FFFFFFFF" w:tentative="1">
      <w:start w:val="1"/>
      <w:numFmt w:val="decimalEnclosedCircle"/>
      <w:lvlText w:val="%6"/>
      <w:lvlJc w:val="left"/>
      <w:pPr>
        <w:tabs>
          <w:tab w:val="num" w:pos="2310"/>
        </w:tabs>
        <w:ind w:left="2310" w:hanging="420"/>
      </w:pPr>
    </w:lvl>
    <w:lvl w:ilvl="6" w:tplc="FFFFFFFF" w:tentative="1">
      <w:start w:val="1"/>
      <w:numFmt w:val="decimal"/>
      <w:lvlText w:val="%7."/>
      <w:lvlJc w:val="left"/>
      <w:pPr>
        <w:tabs>
          <w:tab w:val="num" w:pos="2730"/>
        </w:tabs>
        <w:ind w:left="2730" w:hanging="420"/>
      </w:pPr>
    </w:lvl>
    <w:lvl w:ilvl="7" w:tplc="FFFFFFFF" w:tentative="1">
      <w:start w:val="1"/>
      <w:numFmt w:val="aiueoFullWidth"/>
      <w:lvlText w:val="(%8)"/>
      <w:lvlJc w:val="left"/>
      <w:pPr>
        <w:tabs>
          <w:tab w:val="num" w:pos="3150"/>
        </w:tabs>
        <w:ind w:left="3150" w:hanging="420"/>
      </w:pPr>
    </w:lvl>
    <w:lvl w:ilvl="8" w:tplc="FFFFFFFF" w:tentative="1">
      <w:start w:val="1"/>
      <w:numFmt w:val="decimalEnclosedCircle"/>
      <w:lvlText w:val="%9"/>
      <w:lvlJc w:val="left"/>
      <w:pPr>
        <w:tabs>
          <w:tab w:val="num" w:pos="3570"/>
        </w:tabs>
        <w:ind w:left="3570" w:hanging="420"/>
      </w:pPr>
    </w:lvl>
  </w:abstractNum>
  <w:abstractNum w:abstractNumId="7" w15:restartNumberingAfterBreak="0">
    <w:nsid w:val="7C8709E1"/>
    <w:multiLevelType w:val="hybridMultilevel"/>
    <w:tmpl w:val="72965B4C"/>
    <w:lvl w:ilvl="0" w:tplc="B6DCA13C">
      <w:start w:val="8"/>
      <w:numFmt w:val="bullet"/>
      <w:lvlText w:val="・"/>
      <w:lvlJc w:val="left"/>
      <w:pPr>
        <w:tabs>
          <w:tab w:val="num" w:pos="863"/>
        </w:tabs>
        <w:ind w:left="863"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939725288">
    <w:abstractNumId w:val="0"/>
  </w:num>
  <w:num w:numId="2" w16cid:durableId="1884710766">
    <w:abstractNumId w:val="6"/>
  </w:num>
  <w:num w:numId="3" w16cid:durableId="1674137972">
    <w:abstractNumId w:val="1"/>
  </w:num>
  <w:num w:numId="4" w16cid:durableId="249891733">
    <w:abstractNumId w:val="2"/>
  </w:num>
  <w:num w:numId="5" w16cid:durableId="727337381">
    <w:abstractNumId w:val="7"/>
  </w:num>
  <w:num w:numId="6" w16cid:durableId="399642373">
    <w:abstractNumId w:val="3"/>
  </w:num>
  <w:num w:numId="7" w16cid:durableId="12391103">
    <w:abstractNumId w:val="4"/>
  </w:num>
  <w:num w:numId="8" w16cid:durableId="206544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32A"/>
    <w:rsid w:val="0003342D"/>
    <w:rsid w:val="000447FD"/>
    <w:rsid w:val="00070E20"/>
    <w:rsid w:val="000A4E09"/>
    <w:rsid w:val="000D20E8"/>
    <w:rsid w:val="000E0B15"/>
    <w:rsid w:val="00144A1D"/>
    <w:rsid w:val="00166658"/>
    <w:rsid w:val="001C1157"/>
    <w:rsid w:val="00225734"/>
    <w:rsid w:val="002A0EC2"/>
    <w:rsid w:val="002A3E9B"/>
    <w:rsid w:val="002C1BC2"/>
    <w:rsid w:val="002F52BF"/>
    <w:rsid w:val="00314DEC"/>
    <w:rsid w:val="00332840"/>
    <w:rsid w:val="00363080"/>
    <w:rsid w:val="003A6F38"/>
    <w:rsid w:val="003B375D"/>
    <w:rsid w:val="003F420E"/>
    <w:rsid w:val="00420658"/>
    <w:rsid w:val="00443FC9"/>
    <w:rsid w:val="004C7178"/>
    <w:rsid w:val="004E0BC0"/>
    <w:rsid w:val="004F2EBA"/>
    <w:rsid w:val="00506389"/>
    <w:rsid w:val="00510AFB"/>
    <w:rsid w:val="00531781"/>
    <w:rsid w:val="00543CD6"/>
    <w:rsid w:val="005A4918"/>
    <w:rsid w:val="005C0FD0"/>
    <w:rsid w:val="005E57EB"/>
    <w:rsid w:val="00603C0E"/>
    <w:rsid w:val="006203CF"/>
    <w:rsid w:val="00682D87"/>
    <w:rsid w:val="0069204D"/>
    <w:rsid w:val="00717DDD"/>
    <w:rsid w:val="0075523D"/>
    <w:rsid w:val="00764ED1"/>
    <w:rsid w:val="007B5EFD"/>
    <w:rsid w:val="007D0549"/>
    <w:rsid w:val="007F3952"/>
    <w:rsid w:val="00811255"/>
    <w:rsid w:val="008275D3"/>
    <w:rsid w:val="00857923"/>
    <w:rsid w:val="008910D7"/>
    <w:rsid w:val="008A5CEC"/>
    <w:rsid w:val="008D4E29"/>
    <w:rsid w:val="008E0E8B"/>
    <w:rsid w:val="00983095"/>
    <w:rsid w:val="009F7963"/>
    <w:rsid w:val="00A2303F"/>
    <w:rsid w:val="00A85527"/>
    <w:rsid w:val="00AA5759"/>
    <w:rsid w:val="00AA6A8B"/>
    <w:rsid w:val="00AE6673"/>
    <w:rsid w:val="00B40B8E"/>
    <w:rsid w:val="00B40C70"/>
    <w:rsid w:val="00B95925"/>
    <w:rsid w:val="00BC6A6C"/>
    <w:rsid w:val="00C179D7"/>
    <w:rsid w:val="00CA1450"/>
    <w:rsid w:val="00CD3C7D"/>
    <w:rsid w:val="00CE5C47"/>
    <w:rsid w:val="00D344F6"/>
    <w:rsid w:val="00D505A5"/>
    <w:rsid w:val="00D57B36"/>
    <w:rsid w:val="00D7724F"/>
    <w:rsid w:val="00DE232A"/>
    <w:rsid w:val="00DF6106"/>
    <w:rsid w:val="00E0792E"/>
    <w:rsid w:val="00E874D3"/>
    <w:rsid w:val="00EF1D8A"/>
    <w:rsid w:val="00EF5F78"/>
    <w:rsid w:val="00F011E7"/>
    <w:rsid w:val="00F01C1F"/>
    <w:rsid w:val="00F07370"/>
    <w:rsid w:val="00F522D9"/>
    <w:rsid w:val="00F5763C"/>
    <w:rsid w:val="00F80B88"/>
    <w:rsid w:val="00F811DA"/>
    <w:rsid w:val="00FE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0A8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0" w:firstLine="210"/>
    </w:pPr>
    <w:rPr>
      <w:sz w:val="18"/>
    </w:rPr>
  </w:style>
  <w:style w:type="paragraph" w:styleId="3">
    <w:name w:val="Body Text Indent 3"/>
    <w:basedOn w:val="a"/>
    <w:pPr>
      <w:ind w:left="210" w:hanging="21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header"/>
    <w:basedOn w:val="a"/>
    <w:link w:val="ae"/>
    <w:uiPriority w:val="99"/>
    <w:unhideWhenUsed/>
    <w:rsid w:val="00AA6A8B"/>
    <w:pPr>
      <w:tabs>
        <w:tab w:val="center" w:pos="4252"/>
        <w:tab w:val="right" w:pos="8504"/>
      </w:tabs>
      <w:snapToGrid w:val="0"/>
    </w:pPr>
  </w:style>
  <w:style w:type="character" w:customStyle="1" w:styleId="ae">
    <w:name w:val="ヘッダー (文字)"/>
    <w:link w:val="ad"/>
    <w:uiPriority w:val="99"/>
    <w:rsid w:val="00AA6A8B"/>
    <w:rPr>
      <w:rFonts w:ascii="Century" w:hAnsi="Century"/>
      <w:kern w:val="2"/>
      <w:sz w:val="21"/>
    </w:rPr>
  </w:style>
  <w:style w:type="paragraph" w:styleId="af">
    <w:name w:val="Revision"/>
    <w:hidden/>
    <w:uiPriority w:val="99"/>
    <w:semiHidden/>
    <w:rsid w:val="00363080"/>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575</Words>
  <Characters>3279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2022-03-18T05:40:00Z</dcterms:created>
  <dcterms:modified xsi:type="dcterms:W3CDTF">2025-10-31T00:47:00Z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2025-10-14T12:26:47Z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