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417A" w14:textId="77777777" w:rsidR="00666710" w:rsidRDefault="00D73819">
      <w:pPr>
        <w:jc w:val="center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>新株予約権</w:t>
      </w:r>
      <w:r w:rsidR="00973EF4">
        <w:rPr>
          <w:rFonts w:hint="eastAsia"/>
          <w:b/>
          <w:sz w:val="32"/>
          <w:u w:val="single"/>
        </w:rPr>
        <w:t>発行数確定通知書</w:t>
      </w:r>
    </w:p>
    <w:p w14:paraId="4683D3EA" w14:textId="77777777" w:rsidR="00666710" w:rsidRDefault="00666710">
      <w:pPr>
        <w:pStyle w:val="a3"/>
        <w:rPr>
          <w:rFonts w:hint="eastAsia"/>
          <w:u w:val="single"/>
        </w:rPr>
      </w:pPr>
    </w:p>
    <w:p w14:paraId="4A6595BE" w14:textId="6FC09A86" w:rsidR="00666710" w:rsidRPr="00830DD9" w:rsidRDefault="00973EF4" w:rsidP="00830DD9">
      <w:pPr>
        <w:pBdr>
          <w:bottom w:val="single" w:sz="4" w:space="1" w:color="auto"/>
        </w:pBdr>
        <w:ind w:leftChars="2767" w:left="5811"/>
        <w:jc w:val="right"/>
      </w:pPr>
      <w:r w:rsidRPr="00830DD9">
        <w:rPr>
          <w:rFonts w:hint="eastAsia"/>
        </w:rPr>
        <w:t xml:space="preserve">年　　　月　</w:t>
      </w:r>
      <w:r w:rsidRPr="00830DD9">
        <w:rPr>
          <w:rFonts w:hint="eastAsia"/>
        </w:rPr>
        <w:t xml:space="preserve"> </w:t>
      </w:r>
      <w:r w:rsidRPr="00830DD9">
        <w:rPr>
          <w:rFonts w:hint="eastAsia"/>
        </w:rPr>
        <w:t xml:space="preserve">　日提出</w:t>
      </w:r>
    </w:p>
    <w:p w14:paraId="362E7CC8" w14:textId="77777777" w:rsidR="00666710" w:rsidRDefault="00973EF4">
      <w:r>
        <w:rPr>
          <w:rFonts w:hint="eastAsia"/>
        </w:rPr>
        <w:t>株式会社東京証券取引所</w:t>
      </w:r>
    </w:p>
    <w:p w14:paraId="3075C792" w14:textId="77777777" w:rsidR="00666710" w:rsidRDefault="00973EF4">
      <w:pPr>
        <w:ind w:firstLine="220"/>
      </w:pPr>
      <w:r>
        <w:rPr>
          <w:rFonts w:hint="eastAsia"/>
        </w:rPr>
        <w:t>代表取締役社長</w:t>
      </w:r>
      <w:r w:rsidR="00834FE6">
        <w:rPr>
          <w:rFonts w:hint="eastAsia"/>
        </w:rPr>
        <w:t xml:space="preserve">　</w:t>
      </w:r>
      <w:r w:rsidR="00F24AB1">
        <w:rPr>
          <w:rFonts w:hint="eastAsia"/>
        </w:rPr>
        <w:t>殿</w:t>
      </w:r>
    </w:p>
    <w:p w14:paraId="3175E762" w14:textId="6C782287" w:rsidR="00666710" w:rsidRPr="00830DD9" w:rsidRDefault="00973EF4" w:rsidP="00830DD9">
      <w:pPr>
        <w:pBdr>
          <w:bottom w:val="single" w:sz="4" w:space="1" w:color="auto"/>
        </w:pBdr>
        <w:ind w:leftChars="2565" w:left="5386"/>
        <w:jc w:val="left"/>
      </w:pPr>
      <w:r w:rsidRPr="00830DD9">
        <w:rPr>
          <w:rFonts w:hint="eastAsia"/>
        </w:rPr>
        <w:t>会　社　名</w:t>
      </w:r>
    </w:p>
    <w:p w14:paraId="133A6F0C" w14:textId="77777777" w:rsidR="00666710" w:rsidRDefault="00973EF4" w:rsidP="00830DD9">
      <w:pPr>
        <w:spacing w:line="340" w:lineRule="exact"/>
        <w:ind w:left="5387"/>
        <w:jc w:val="left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代表者の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separate"/>
      </w:r>
      <w:r>
        <w:fldChar w:fldCharType="end"/>
      </w:r>
    </w:p>
    <w:p w14:paraId="43C2EE09" w14:textId="0FE4E0D3" w:rsidR="00666710" w:rsidRPr="00830DD9" w:rsidRDefault="00973EF4" w:rsidP="00830DD9">
      <w:pPr>
        <w:pBdr>
          <w:bottom w:val="single" w:sz="4" w:space="1" w:color="auto"/>
        </w:pBdr>
        <w:spacing w:line="340" w:lineRule="exact"/>
        <w:ind w:leftChars="2565" w:left="5386"/>
        <w:jc w:val="left"/>
      </w:pPr>
      <w:r w:rsidRPr="00830DD9">
        <w:fldChar w:fldCharType="begin"/>
      </w:r>
      <w:r w:rsidRPr="00830DD9">
        <w:instrText xml:space="preserve"> eq \o\ad(</w:instrText>
      </w:r>
      <w:r w:rsidRPr="00830DD9">
        <w:rPr>
          <w:rFonts w:hint="eastAsia"/>
        </w:rPr>
        <w:instrText>役職氏名</w:instrText>
      </w:r>
      <w:r w:rsidRPr="00830DD9">
        <w:instrText>,</w:instrText>
      </w:r>
      <w:r w:rsidRPr="00830DD9">
        <w:rPr>
          <w:rFonts w:hint="eastAsia"/>
        </w:rPr>
        <w:instrText xml:space="preserve">　　　　　</w:instrText>
      </w:r>
      <w:r w:rsidRPr="00830DD9">
        <w:instrText>)</w:instrText>
      </w:r>
      <w:r w:rsidRPr="00830DD9">
        <w:fldChar w:fldCharType="separate"/>
      </w:r>
      <w:r w:rsidRPr="00830DD9">
        <w:fldChar w:fldCharType="end"/>
      </w:r>
    </w:p>
    <w:p w14:paraId="28329E78" w14:textId="7B657AC9" w:rsidR="00666710" w:rsidRDefault="00973EF4" w:rsidP="008D0D9B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8D0D9B">
        <w:rPr>
          <w:rFonts w:hint="eastAsia"/>
        </w:rPr>
        <w:t xml:space="preserve"> </w:t>
      </w:r>
      <w:r w:rsidR="008D0D9B" w:rsidRPr="00AB7924">
        <w:rPr>
          <w:rFonts w:hAnsi="ＭＳ 明朝" w:cs="Tahoma"/>
        </w:rPr>
        <w:t>（コード：</w:t>
      </w:r>
      <w:r w:rsidR="008D0D9B">
        <w:rPr>
          <w:rFonts w:hAnsi="ＭＳ 明朝" w:cs="Tahoma" w:hint="eastAsia"/>
        </w:rPr>
        <w:t xml:space="preserve">　　　　</w:t>
      </w:r>
      <w:r w:rsidR="008D0D9B">
        <w:rPr>
          <w:rFonts w:hAnsi="ＭＳ 明朝" w:cs="Tahoma"/>
        </w:rPr>
        <w:t>、</w:t>
      </w:r>
      <w:sdt>
        <w:sdtPr>
          <w:rPr>
            <w:rFonts w:hAnsi="ＭＳ 明朝" w:cs="Tahoma"/>
          </w:rPr>
          <w:alias w:val="市場区分"/>
          <w:tag w:val="市場区分"/>
          <w:id w:val="-1731062926"/>
          <w:placeholder>
            <w:docPart w:val="0CFBC905FDCF460D8F6E9AA19A9520B1"/>
          </w:placeholder>
          <w:showingPlcHdr/>
          <w:dropDownList>
            <w:listItem w:value="アイテムを選択してください。"/>
            <w:listItem w:displayText="スタンダード市場" w:value="スタンダード市場"/>
            <w:listItem w:displayText="プライム市場" w:value="プライム市場"/>
            <w:listItem w:displayText="グロース市場" w:value="グロース市場"/>
          </w:dropDownList>
        </w:sdtPr>
        <w:sdtContent>
          <w:r w:rsidR="008D0D9B">
            <w:rPr>
              <w:rStyle w:val="aa"/>
              <w:rFonts w:hint="eastAsia"/>
            </w:rPr>
            <w:t>市場区分を選択してください</w:t>
          </w:r>
          <w:r w:rsidR="008D0D9B" w:rsidRPr="002818E6">
            <w:rPr>
              <w:rStyle w:val="aa"/>
              <w:rFonts w:hint="eastAsia"/>
            </w:rPr>
            <w:t>。</w:t>
          </w:r>
        </w:sdtContent>
      </w:sdt>
      <w:r w:rsidR="008D0D9B" w:rsidRPr="00AB7924">
        <w:rPr>
          <w:rFonts w:hAnsi="ＭＳ 明朝" w:cs="Tahoma"/>
        </w:rPr>
        <w:t>）</w:t>
      </w:r>
    </w:p>
    <w:p w14:paraId="38F63B35" w14:textId="1DE55AD6" w:rsidR="00666710" w:rsidRDefault="001C052E" w:rsidP="008D0D9B">
      <w:pPr>
        <w:ind w:firstLineChars="2565" w:firstLine="5386"/>
        <w:jc w:val="left"/>
        <w:rPr>
          <w:rFonts w:hint="eastAsia"/>
        </w:rPr>
      </w:pPr>
      <w:r>
        <w:rPr>
          <w:rFonts w:hint="eastAsia"/>
        </w:rPr>
        <w:t>連絡先担当者</w:t>
      </w:r>
    </w:p>
    <w:p w14:paraId="594A4362" w14:textId="1A5B4A1E" w:rsidR="00666710" w:rsidRPr="008D0D9B" w:rsidRDefault="001C052E" w:rsidP="008D0D9B">
      <w:pPr>
        <w:pBdr>
          <w:bottom w:val="single" w:sz="4" w:space="1" w:color="auto"/>
        </w:pBdr>
        <w:ind w:leftChars="2565" w:left="5386"/>
        <w:rPr>
          <w:rFonts w:hint="eastAsia"/>
        </w:rPr>
      </w:pPr>
      <w:r w:rsidRPr="008D0D9B">
        <w:rPr>
          <w:rFonts w:hint="eastAsia"/>
        </w:rPr>
        <w:t>部署・氏</w:t>
      </w:r>
      <w:r w:rsidR="00973EF4" w:rsidRPr="008D0D9B">
        <w:rPr>
          <w:rFonts w:hint="eastAsia"/>
        </w:rPr>
        <w:t>名</w:t>
      </w:r>
    </w:p>
    <w:p w14:paraId="1107EC5B" w14:textId="77777777" w:rsidR="00666710" w:rsidRDefault="00973EF4">
      <w:pPr>
        <w:jc w:val="right"/>
        <w:rPr>
          <w:rFonts w:hint="eastAsia"/>
        </w:rPr>
      </w:pPr>
      <w:r>
        <w:rPr>
          <w:rFonts w:hint="eastAsia"/>
        </w:rPr>
        <w:t>（ＴＥＬ　　　－　　　　－　　　　）</w:t>
      </w:r>
    </w:p>
    <w:p w14:paraId="78032C28" w14:textId="77777777" w:rsidR="00666710" w:rsidRDefault="00666710">
      <w:pPr>
        <w:jc w:val="right"/>
        <w:rPr>
          <w:rFonts w:hint="eastAsia"/>
        </w:rPr>
      </w:pPr>
    </w:p>
    <w:p w14:paraId="2CC1F737" w14:textId="77777777" w:rsidR="00666710" w:rsidRDefault="00666710">
      <w:pPr>
        <w:rPr>
          <w:rFonts w:hint="eastAsia"/>
        </w:rPr>
      </w:pPr>
    </w:p>
    <w:p w14:paraId="2835B60C" w14:textId="77777777" w:rsidR="00666710" w:rsidRDefault="00666710">
      <w:pPr>
        <w:rPr>
          <w:rFonts w:hint="eastAsia"/>
        </w:rPr>
      </w:pPr>
    </w:p>
    <w:p w14:paraId="2F95C5A0" w14:textId="77777777" w:rsidR="00666710" w:rsidRDefault="0007648B">
      <w:pPr>
        <w:pStyle w:val="a3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1C2584">
        <w:rPr>
          <w:rFonts w:hint="eastAsia"/>
        </w:rPr>
        <w:t xml:space="preserve">　</w:t>
      </w:r>
      <w:r w:rsidR="00973EF4">
        <w:rPr>
          <w:rFonts w:hint="eastAsia"/>
        </w:rPr>
        <w:t xml:space="preserve">　</w:t>
      </w:r>
      <w:r w:rsidR="00973EF4">
        <w:rPr>
          <w:rFonts w:hint="eastAsia"/>
        </w:rPr>
        <w:t xml:space="preserve">  </w:t>
      </w:r>
      <w:r w:rsidR="00973EF4">
        <w:rPr>
          <w:rFonts w:hint="eastAsia"/>
        </w:rPr>
        <w:t>年</w:t>
      </w:r>
      <w:r w:rsidR="00973EF4">
        <w:rPr>
          <w:rFonts w:hint="eastAsia"/>
        </w:rPr>
        <w:t xml:space="preserve"> </w:t>
      </w:r>
      <w:r w:rsidR="00973EF4">
        <w:rPr>
          <w:rFonts w:hint="eastAsia"/>
        </w:rPr>
        <w:t xml:space="preserve">　</w:t>
      </w:r>
      <w:r w:rsidR="00973EF4">
        <w:rPr>
          <w:rFonts w:hint="eastAsia"/>
        </w:rPr>
        <w:t xml:space="preserve"> </w:t>
      </w:r>
      <w:r w:rsidR="00973EF4">
        <w:rPr>
          <w:rFonts w:hint="eastAsia"/>
        </w:rPr>
        <w:t xml:space="preserve">月　</w:t>
      </w:r>
      <w:r w:rsidR="00973EF4">
        <w:rPr>
          <w:rFonts w:hint="eastAsia"/>
        </w:rPr>
        <w:t xml:space="preserve">  </w:t>
      </w:r>
      <w:r w:rsidR="00973EF4">
        <w:rPr>
          <w:rFonts w:hint="eastAsia"/>
        </w:rPr>
        <w:t>日開催の</w:t>
      </w:r>
      <w:r w:rsidR="001C052E">
        <w:rPr>
          <w:rFonts w:hint="eastAsia"/>
        </w:rPr>
        <w:t>新株予約権</w:t>
      </w:r>
      <w:r w:rsidR="008C7F15">
        <w:rPr>
          <w:rFonts w:hint="eastAsia"/>
        </w:rPr>
        <w:t>無償割当て</w:t>
      </w:r>
      <w:r w:rsidR="00973EF4">
        <w:rPr>
          <w:rFonts w:hint="eastAsia"/>
        </w:rPr>
        <w:t>に関する取締役会決議において</w:t>
      </w:r>
      <w:r w:rsidR="00483353">
        <w:rPr>
          <w:rFonts w:hint="eastAsia"/>
        </w:rPr>
        <w:t>未確定であった発行数が下記のとおり確定したので通知します</w:t>
      </w:r>
      <w:r w:rsidR="00973EF4">
        <w:rPr>
          <w:rFonts w:hint="eastAsia"/>
        </w:rPr>
        <w:t>。</w:t>
      </w:r>
    </w:p>
    <w:p w14:paraId="1FCB47BF" w14:textId="77777777" w:rsidR="00666710" w:rsidRPr="001C2584" w:rsidRDefault="00666710">
      <w:pPr>
        <w:pStyle w:val="a3"/>
        <w:jc w:val="both"/>
        <w:rPr>
          <w:rFonts w:hint="eastAsia"/>
        </w:rPr>
      </w:pPr>
    </w:p>
    <w:p w14:paraId="548C1BD7" w14:textId="77777777" w:rsidR="00666710" w:rsidRDefault="00666710">
      <w:pPr>
        <w:rPr>
          <w:rFonts w:hint="eastAsia"/>
        </w:rPr>
      </w:pPr>
    </w:p>
    <w:p w14:paraId="1E14DC74" w14:textId="77777777" w:rsidR="00666710" w:rsidRDefault="00973EF4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159FD59" w14:textId="77777777" w:rsidR="00666710" w:rsidRDefault="00666710">
      <w:pPr>
        <w:rPr>
          <w:rFonts w:hint="eastAsia"/>
        </w:rPr>
      </w:pPr>
    </w:p>
    <w:p w14:paraId="14590372" w14:textId="77777777" w:rsidR="00666710" w:rsidRDefault="00666710">
      <w:pPr>
        <w:rPr>
          <w:rFonts w:hint="eastAsia"/>
        </w:rPr>
      </w:pPr>
    </w:p>
    <w:p w14:paraId="35E5E429" w14:textId="77777777" w:rsidR="001C052E" w:rsidRPr="008B643D" w:rsidRDefault="00D346DF" w:rsidP="000670B8">
      <w:pPr>
        <w:ind w:firstLine="680"/>
        <w:rPr>
          <w:rFonts w:hint="eastAsia"/>
          <w:u w:val="single"/>
        </w:rPr>
      </w:pPr>
      <w:r w:rsidRPr="008B643D">
        <w:rPr>
          <w:rFonts w:hint="eastAsia"/>
          <w:u w:val="single"/>
        </w:rPr>
        <w:t>無償割当てによる</w:t>
      </w:r>
      <w:r w:rsidR="00973EF4" w:rsidRPr="008B643D">
        <w:rPr>
          <w:rFonts w:hint="eastAsia"/>
          <w:u w:val="single"/>
        </w:rPr>
        <w:t>新株予約権</w:t>
      </w:r>
      <w:r w:rsidR="00666710" w:rsidRPr="008B643D">
        <w:rPr>
          <w:rFonts w:hint="eastAsia"/>
          <w:u w:val="single"/>
        </w:rPr>
        <w:t>発行数</w:t>
      </w:r>
      <w:r w:rsidR="002F2EC6" w:rsidRPr="008B643D">
        <w:rPr>
          <w:rFonts w:hint="eastAsia"/>
          <w:u w:val="single"/>
        </w:rPr>
        <w:t xml:space="preserve">　</w:t>
      </w:r>
      <w:r w:rsidR="008C7F15" w:rsidRPr="008B643D">
        <w:rPr>
          <w:rFonts w:hint="eastAsia"/>
          <w:u w:val="single"/>
        </w:rPr>
        <w:t xml:space="preserve">　　　　　　　　　　　　　　</w:t>
      </w:r>
      <w:r w:rsidR="009B7BBC" w:rsidRPr="008B643D">
        <w:rPr>
          <w:rFonts w:hint="eastAsia"/>
          <w:u w:val="single"/>
        </w:rPr>
        <w:t xml:space="preserve">　　　</w:t>
      </w:r>
      <w:r w:rsidR="00973EF4" w:rsidRPr="008B643D">
        <w:rPr>
          <w:rFonts w:hint="eastAsia"/>
          <w:u w:val="single"/>
        </w:rPr>
        <w:t>個</w:t>
      </w:r>
    </w:p>
    <w:p w14:paraId="4F6ED821" w14:textId="77777777" w:rsidR="00666710" w:rsidRDefault="00666710" w:rsidP="000670B8">
      <w:pPr>
        <w:ind w:firstLine="680"/>
        <w:rPr>
          <w:rFonts w:hint="eastAsia"/>
        </w:rPr>
      </w:pPr>
    </w:p>
    <w:p w14:paraId="6A663EA8" w14:textId="77777777" w:rsidR="00666710" w:rsidRDefault="00D73819" w:rsidP="009B7BBC">
      <w:pPr>
        <w:ind w:firstLine="1290"/>
        <w:rPr>
          <w:rFonts w:hint="eastAsia"/>
        </w:rPr>
      </w:pPr>
      <w:r>
        <w:rPr>
          <w:rFonts w:hint="eastAsia"/>
        </w:rPr>
        <w:t>・</w:t>
      </w:r>
      <w:r w:rsidR="001C052E">
        <w:rPr>
          <w:rFonts w:hint="eastAsia"/>
        </w:rPr>
        <w:t>割当基準日</w:t>
      </w:r>
      <w:r w:rsidR="009B7BBC">
        <w:rPr>
          <w:rFonts w:hint="eastAsia"/>
        </w:rPr>
        <w:t>の</w:t>
      </w:r>
      <w:r w:rsidR="00D346DF">
        <w:rPr>
          <w:rFonts w:hint="eastAsia"/>
        </w:rPr>
        <w:t>発行済株式数</w:t>
      </w:r>
      <w:r w:rsidR="003431FD">
        <w:rPr>
          <w:rFonts w:hint="eastAsia"/>
        </w:rPr>
        <w:t>：</w:t>
      </w:r>
      <w:r w:rsidR="008C7F15">
        <w:rPr>
          <w:rFonts w:hint="eastAsia"/>
        </w:rPr>
        <w:t xml:space="preserve">　</w:t>
      </w:r>
      <w:r w:rsidR="00D346DF">
        <w:rPr>
          <w:rFonts w:hint="eastAsia"/>
        </w:rPr>
        <w:t xml:space="preserve">　</w:t>
      </w:r>
      <w:r w:rsidR="008C7F15">
        <w:rPr>
          <w:rFonts w:hint="eastAsia"/>
        </w:rPr>
        <w:t xml:space="preserve">　　　</w:t>
      </w:r>
      <w:r w:rsidR="001C052E">
        <w:rPr>
          <w:rFonts w:hint="eastAsia"/>
        </w:rPr>
        <w:t xml:space="preserve">　　　</w:t>
      </w:r>
      <w:r w:rsidR="008C7F15">
        <w:rPr>
          <w:rFonts w:hint="eastAsia"/>
        </w:rPr>
        <w:t xml:space="preserve">　　　</w:t>
      </w:r>
      <w:r w:rsidR="00D346DF">
        <w:rPr>
          <w:rFonts w:hint="eastAsia"/>
        </w:rPr>
        <w:t xml:space="preserve">　　</w:t>
      </w:r>
      <w:r w:rsidR="008C7F15">
        <w:rPr>
          <w:rFonts w:hint="eastAsia"/>
        </w:rPr>
        <w:t xml:space="preserve">　　　　</w:t>
      </w:r>
      <w:r w:rsidR="00973EF4">
        <w:rPr>
          <w:rFonts w:hint="eastAsia"/>
        </w:rPr>
        <w:t>株</w:t>
      </w:r>
    </w:p>
    <w:p w14:paraId="6F7E969C" w14:textId="77777777" w:rsidR="00D346DF" w:rsidRDefault="00973EF4" w:rsidP="000670B8">
      <w:pPr>
        <w:ind w:firstLine="1300"/>
        <w:rPr>
          <w:rFonts w:hint="eastAsia"/>
        </w:rPr>
      </w:pPr>
      <w:r>
        <w:rPr>
          <w:rFonts w:hint="eastAsia"/>
        </w:rPr>
        <w:t>（うち無償割当てを行わない株式の数：　　　　　　　　　　　　株）</w:t>
      </w:r>
    </w:p>
    <w:p w14:paraId="6664C7DF" w14:textId="77777777" w:rsidR="00666710" w:rsidRDefault="00D73819" w:rsidP="000670B8">
      <w:pPr>
        <w:ind w:firstLine="1300"/>
        <w:rPr>
          <w:rFonts w:hint="eastAsia"/>
        </w:rPr>
      </w:pPr>
      <w:r>
        <w:rPr>
          <w:rFonts w:hint="eastAsia"/>
        </w:rPr>
        <w:t>・</w:t>
      </w:r>
      <w:r w:rsidR="008C7F15">
        <w:rPr>
          <w:rFonts w:hint="eastAsia"/>
        </w:rPr>
        <w:t>無償割当ての</w:t>
      </w:r>
      <w:r w:rsidR="002F2EC6">
        <w:rPr>
          <w:rFonts w:hint="eastAsia"/>
        </w:rPr>
        <w:t>方法</w:t>
      </w:r>
      <w:r w:rsidR="003431FD">
        <w:rPr>
          <w:rFonts w:hint="eastAsia"/>
        </w:rPr>
        <w:t>：</w:t>
      </w:r>
      <w:r w:rsidR="00973EF4">
        <w:rPr>
          <w:rFonts w:hint="eastAsia"/>
        </w:rPr>
        <w:t xml:space="preserve">  </w:t>
      </w:r>
      <w:r w:rsidR="002F2EC6">
        <w:rPr>
          <w:rFonts w:hint="eastAsia"/>
        </w:rPr>
        <w:t xml:space="preserve">　</w:t>
      </w:r>
      <w:r w:rsidR="00CF508E">
        <w:rPr>
          <w:rFonts w:hint="eastAsia"/>
        </w:rPr>
        <w:t xml:space="preserve">　</w:t>
      </w:r>
      <w:r w:rsidR="002F2EC6">
        <w:rPr>
          <w:rFonts w:hint="eastAsia"/>
        </w:rPr>
        <w:t xml:space="preserve">　</w:t>
      </w:r>
      <w:r w:rsidR="00CF508E">
        <w:rPr>
          <w:rFonts w:hint="eastAsia"/>
        </w:rPr>
        <w:t xml:space="preserve">　</w:t>
      </w:r>
      <w:r w:rsidR="002F2EC6">
        <w:rPr>
          <w:rFonts w:hint="eastAsia"/>
        </w:rPr>
        <w:t xml:space="preserve">　　株</w:t>
      </w:r>
      <w:r w:rsidR="008C7F15">
        <w:rPr>
          <w:rFonts w:hint="eastAsia"/>
        </w:rPr>
        <w:t>に</w:t>
      </w:r>
      <w:r w:rsidR="002F2EC6">
        <w:rPr>
          <w:rFonts w:hint="eastAsia"/>
        </w:rPr>
        <w:t xml:space="preserve">　　　</w:t>
      </w:r>
      <w:r w:rsidR="001C052E">
        <w:rPr>
          <w:rFonts w:hint="eastAsia"/>
        </w:rPr>
        <w:t xml:space="preserve">　個</w:t>
      </w:r>
      <w:r w:rsidR="008C7F15">
        <w:rPr>
          <w:rFonts w:hint="eastAsia"/>
        </w:rPr>
        <w:t>を割当て</w:t>
      </w:r>
    </w:p>
    <w:p w14:paraId="435490C0" w14:textId="77777777" w:rsidR="00204487" w:rsidRDefault="00973EF4" w:rsidP="00204487">
      <w:pPr>
        <w:ind w:firstLine="1300"/>
        <w:rPr>
          <w:rFonts w:hint="eastAsia"/>
        </w:rPr>
      </w:pPr>
      <w:r>
        <w:rPr>
          <w:rFonts w:hint="eastAsia"/>
        </w:rPr>
        <w:t xml:space="preserve">　　　　　　　　（新株予約権１個の目的である株式：　　　　　株）</w:t>
      </w:r>
    </w:p>
    <w:p w14:paraId="1E41EE51" w14:textId="77777777" w:rsidR="00666710" w:rsidRDefault="00666710">
      <w:pPr>
        <w:rPr>
          <w:rFonts w:hint="eastAsia"/>
        </w:rPr>
      </w:pPr>
    </w:p>
    <w:p w14:paraId="626067B9" w14:textId="77777777" w:rsidR="00666710" w:rsidRDefault="00973EF4">
      <w:pPr>
        <w:pStyle w:val="a4"/>
      </w:pPr>
      <w:r>
        <w:rPr>
          <w:rFonts w:hint="eastAsia"/>
        </w:rPr>
        <w:t>以　　上</w:t>
      </w:r>
    </w:p>
    <w:p w14:paraId="27781D4B" w14:textId="77777777" w:rsidR="00666710" w:rsidRDefault="00666710">
      <w:pPr>
        <w:rPr>
          <w:rFonts w:hint="eastAsia"/>
        </w:rPr>
      </w:pPr>
    </w:p>
    <w:sectPr w:rsidR="00666710">
      <w:headerReference w:type="default" r:id="rId7"/>
      <w:pgSz w:w="11906" w:h="16838" w:code="9"/>
      <w:pgMar w:top="1418" w:right="1418" w:bottom="1418" w:left="1418" w:header="720" w:footer="720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CF91" w14:textId="77777777" w:rsidR="00973EF4" w:rsidRDefault="00973EF4">
      <w:r>
        <w:separator/>
      </w:r>
    </w:p>
  </w:endnote>
  <w:endnote w:type="continuationSeparator" w:id="0">
    <w:p w14:paraId="0710C99E" w14:textId="77777777" w:rsidR="00973EF4" w:rsidRDefault="0097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2C0F9" w14:textId="77777777" w:rsidR="00973EF4" w:rsidRDefault="00973EF4">
      <w:r>
        <w:separator/>
      </w:r>
    </w:p>
  </w:footnote>
  <w:footnote w:type="continuationSeparator" w:id="0">
    <w:p w14:paraId="56484E28" w14:textId="77777777" w:rsidR="00973EF4" w:rsidRDefault="0097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92C8" w14:textId="77777777" w:rsidR="00666710" w:rsidRDefault="00666710">
    <w:pPr>
      <w:pStyle w:val="a6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03DD6"/>
    <w:multiLevelType w:val="singleLevel"/>
    <w:tmpl w:val="EB58549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E9"/>
    <w:rsid w:val="000670B8"/>
    <w:rsid w:val="0007648B"/>
    <w:rsid w:val="00081D3D"/>
    <w:rsid w:val="001B2338"/>
    <w:rsid w:val="001C052E"/>
    <w:rsid w:val="001C2584"/>
    <w:rsid w:val="00204487"/>
    <w:rsid w:val="002F2EC6"/>
    <w:rsid w:val="003431FD"/>
    <w:rsid w:val="003A15EB"/>
    <w:rsid w:val="003E0290"/>
    <w:rsid w:val="00483353"/>
    <w:rsid w:val="005653B4"/>
    <w:rsid w:val="005A0437"/>
    <w:rsid w:val="00666710"/>
    <w:rsid w:val="00823ABF"/>
    <w:rsid w:val="00830DD9"/>
    <w:rsid w:val="00834FE6"/>
    <w:rsid w:val="00876535"/>
    <w:rsid w:val="008B643D"/>
    <w:rsid w:val="008C3CE9"/>
    <w:rsid w:val="008C5F8B"/>
    <w:rsid w:val="008C7F15"/>
    <w:rsid w:val="008D0D9B"/>
    <w:rsid w:val="008D51F4"/>
    <w:rsid w:val="00973EF4"/>
    <w:rsid w:val="00986B50"/>
    <w:rsid w:val="009B7BBC"/>
    <w:rsid w:val="00A370DA"/>
    <w:rsid w:val="00C3361A"/>
    <w:rsid w:val="00CC0499"/>
    <w:rsid w:val="00CF508E"/>
    <w:rsid w:val="00D346DF"/>
    <w:rsid w:val="00D73819"/>
    <w:rsid w:val="00E91F4F"/>
    <w:rsid w:val="00F16F01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848483"/>
  <w15:chartTrackingRefBased/>
  <w15:docId w15:val="{CF8C9920-1776-4601-B78C-A0A4471F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paragraph" w:styleId="2">
    <w:name w:val="Body Text Indent 2"/>
    <w:basedOn w:val="a"/>
    <w:pPr>
      <w:ind w:left="900" w:hanging="360"/>
    </w:pPr>
  </w:style>
  <w:style w:type="paragraph" w:styleId="3">
    <w:name w:val="Body Text Indent 3"/>
    <w:basedOn w:val="a"/>
    <w:pPr>
      <w:ind w:left="180" w:firstLine="18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483353"/>
    <w:rPr>
      <w:rFonts w:ascii="Arial" w:eastAsia="ＭＳ ゴシック" w:hAnsi="Arial"/>
      <w:sz w:val="18"/>
      <w:szCs w:val="18"/>
    </w:rPr>
  </w:style>
  <w:style w:type="character" w:styleId="aa">
    <w:name w:val="Placeholder Text"/>
    <w:basedOn w:val="a0"/>
    <w:uiPriority w:val="99"/>
    <w:semiHidden/>
    <w:rsid w:val="008D0D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FBC905FDCF460D8F6E9AA19A9520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F37627-7879-4C3A-B09F-04589D728FD8}"/>
      </w:docPartPr>
      <w:docPartBody>
        <w:p w:rsidR="00000000" w:rsidRDefault="00ED63F6" w:rsidP="00ED63F6">
          <w:pPr>
            <w:pStyle w:val="0CFBC905FDCF460D8F6E9AA19A9520B1"/>
          </w:pPr>
          <w:r>
            <w:rPr>
              <w:rStyle w:val="a3"/>
              <w:rFonts w:hint="eastAsia"/>
            </w:rPr>
            <w:t>市場区分を選択してください</w:t>
          </w:r>
          <w:r w:rsidRPr="002818E6">
            <w:rPr>
              <w:rStyle w:val="a3"/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F6"/>
    <w:rsid w:val="0013438E"/>
    <w:rsid w:val="00E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63F6"/>
    <w:rPr>
      <w:color w:val="808080"/>
    </w:rPr>
  </w:style>
  <w:style w:type="paragraph" w:customStyle="1" w:styleId="0CFBC905FDCF460D8F6E9AA19A9520B1">
    <w:name w:val="0CFBC905FDCF460D8F6E9AA19A9520B1"/>
    <w:rsid w:val="00ED63F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2022-03-09T04:14:00Z</dcterms:created>
  <dcterms:modified xsi:type="dcterms:W3CDTF">2022-03-09T04:17:00Z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-1095251064</vt:i4>
  </property>
  <property fmtid="{D5CDD505-2E9C-101B-9397-08002B2CF9AE}" pid="3" name="_AuthorEmail">
    <vt:lpwstr>m-koketsu@tse.or.jp</vt:lpwstr>
  </property>
  <property fmtid="{D5CDD505-2E9C-101B-9397-08002B2CF9AE}" pid="4" name="_AuthorEmailDisplayName">
    <vt:lpwstr>纐纈 将貴</vt:lpwstr>
  </property>
  <property fmtid="{D5CDD505-2E9C-101B-9397-08002B2CF9AE}" pid="5" name="_EmailSubject">
    <vt:lpwstr>【東証HP】更新依頼を受け付けました &lt;自動返信&gt;</vt:lpwstr>
  </property>
  <property fmtid="{D5CDD505-2E9C-101B-9397-08002B2CF9AE}" pid="6" name="_PreviousAdHocReviewCycleID">
    <vt:i4>1084908343</vt:i4>
  </property>
  <property fmtid="{D5CDD505-2E9C-101B-9397-08002B2CF9AE}" pid="7" name="_ReviewingToolsShownOnce">
    <vt:lpwstr/>
  </property>
</Properties>
</file>